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196" w:rsidRDefault="00916196" w:rsidP="009161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 CYR" w:eastAsia="Times New Roman CYR" w:hAnsi="Times New Roman CYR" w:cs="Times New Roman CYR"/>
          <w:b/>
          <w:sz w:val="20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 CYR" w:eastAsia="Times New Roman" w:hAnsi="Times New Roman CYR" w:cs="Times New Roman CYR"/>
          <w:b/>
          <w:noProof/>
          <w:sz w:val="20"/>
          <w:szCs w:val="24"/>
          <w:lang w:eastAsia="ru-RU"/>
        </w:rPr>
        <w:drawing>
          <wp:inline distT="0" distB="0" distL="0" distR="0">
            <wp:extent cx="514350" cy="57150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196" w:rsidRDefault="00916196" w:rsidP="009161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Совет депутатов Александро-Невского городского поселения</w:t>
      </w:r>
    </w:p>
    <w:p w:rsidR="00916196" w:rsidRDefault="00916196" w:rsidP="009161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Александро-Невского муниципального района</w:t>
      </w:r>
    </w:p>
    <w:p w:rsidR="00916196" w:rsidRDefault="00916196" w:rsidP="009161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Рязанской области</w:t>
      </w:r>
    </w:p>
    <w:p w:rsidR="00916196" w:rsidRDefault="00916196" w:rsidP="009161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916196" w:rsidRDefault="00916196" w:rsidP="00916196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zh-CN"/>
        </w:rPr>
        <w:t>Совет депутатов городского поселения</w:t>
      </w:r>
    </w:p>
    <w:p w:rsidR="00916196" w:rsidRDefault="00916196" w:rsidP="009161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16196" w:rsidRDefault="00916196" w:rsidP="009161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zh-CN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zh-CN"/>
        </w:rPr>
        <w:t xml:space="preserve"> Е Ш Е Н И Е </w:t>
      </w:r>
    </w:p>
    <w:p w:rsidR="00916196" w:rsidRDefault="00916196" w:rsidP="009161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40"/>
          <w:lang w:eastAsia="zh-CN"/>
        </w:rPr>
      </w:pPr>
    </w:p>
    <w:p w:rsidR="00916196" w:rsidRDefault="00916196" w:rsidP="009161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40"/>
          <w:lang w:eastAsia="zh-CN"/>
        </w:rPr>
      </w:pPr>
    </w:p>
    <w:tbl>
      <w:tblPr>
        <w:tblW w:w="0" w:type="auto"/>
        <w:tblLayout w:type="fixed"/>
        <w:tblLook w:val="04A0"/>
      </w:tblPr>
      <w:tblGrid>
        <w:gridCol w:w="3190"/>
        <w:gridCol w:w="3190"/>
        <w:gridCol w:w="3509"/>
      </w:tblGrid>
      <w:tr w:rsidR="00916196" w:rsidTr="00916196">
        <w:tc>
          <w:tcPr>
            <w:tcW w:w="3190" w:type="dxa"/>
            <w:hideMark/>
          </w:tcPr>
          <w:p w:rsidR="00916196" w:rsidRDefault="009161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от  </w:t>
            </w:r>
            <w:r w:rsidR="005F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14 сентября 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года                    </w:t>
            </w:r>
          </w:p>
        </w:tc>
        <w:tc>
          <w:tcPr>
            <w:tcW w:w="3190" w:type="dxa"/>
            <w:hideMark/>
          </w:tcPr>
          <w:p w:rsidR="00916196" w:rsidRDefault="009161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р.п. Александро-Невский</w:t>
            </w:r>
          </w:p>
        </w:tc>
        <w:tc>
          <w:tcPr>
            <w:tcW w:w="3509" w:type="dxa"/>
            <w:hideMark/>
          </w:tcPr>
          <w:p w:rsidR="00916196" w:rsidRDefault="00916196">
            <w:pPr>
              <w:suppressAutoHyphens/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    № </w:t>
            </w:r>
            <w:r w:rsidR="005F6B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</w:t>
            </w:r>
          </w:p>
        </w:tc>
      </w:tr>
    </w:tbl>
    <w:p w:rsidR="00916196" w:rsidRDefault="00916196" w:rsidP="00916196">
      <w:pPr>
        <w:shd w:val="clear" w:color="auto" w:fill="FFFFFF"/>
        <w:tabs>
          <w:tab w:val="left" w:pos="113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916196" w:rsidRDefault="00916196" w:rsidP="0091619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</w:p>
    <w:p w:rsidR="00916196" w:rsidRDefault="00916196" w:rsidP="0091619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О внесении изменений в Правила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землепользования и застройки территории </w:t>
      </w:r>
      <w:r>
        <w:rPr>
          <w:rFonts w:ascii="Times New Roman" w:hAnsi="Times New Roman"/>
          <w:b/>
          <w:sz w:val="24"/>
          <w:szCs w:val="24"/>
        </w:rPr>
        <w:t>Александро-Невского городского поселения Александро-Невского муниципального района Рязанской области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 утвержденные решением Совета депутатов Александро-Невского городского поселения от 22.03.2017 года  № 149</w:t>
      </w:r>
    </w:p>
    <w:p w:rsidR="00916196" w:rsidRDefault="00916196" w:rsidP="00916196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(в ред.</w:t>
      </w:r>
      <w:r>
        <w:rPr>
          <w:rFonts w:ascii="Times New Roman" w:hAnsi="Times New Roman" w:cs="Times New Roman"/>
          <w:b/>
          <w:sz w:val="24"/>
          <w:szCs w:val="24"/>
        </w:rPr>
        <w:t xml:space="preserve"> Решения Совета депутатов Александро-Невского городского поселения </w:t>
      </w:r>
      <w:proofErr w:type="gramEnd"/>
    </w:p>
    <w:p w:rsidR="00916196" w:rsidRDefault="00916196" w:rsidP="0091619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27.06.2017 г. № 161, от 25.08.2017 г. № 170 от 26.03.2018 г. № 45)</w:t>
      </w:r>
      <w:proofErr w:type="gramEnd"/>
    </w:p>
    <w:p w:rsidR="00916196" w:rsidRDefault="00916196" w:rsidP="0091619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16196" w:rsidRDefault="00916196" w:rsidP="0091619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916196" w:rsidRDefault="00916196" w:rsidP="0091619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Руководствуясь статьей 31 Градостроительного кодекса Российской Федерации от 24 декабря 2004 года № 190-ФЗ,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– Александро-Невское городское поселение, Совет депутатов Александро-Невского городского поселения РЕШИЛ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:</w:t>
      </w:r>
    </w:p>
    <w:p w:rsidR="00916196" w:rsidRDefault="00916196" w:rsidP="0091619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916196" w:rsidRDefault="00916196" w:rsidP="00916196">
      <w:pPr>
        <w:pStyle w:val="a4"/>
        <w:numPr>
          <w:ilvl w:val="3"/>
          <w:numId w:val="2"/>
        </w:numPr>
        <w:suppressAutoHyphens/>
        <w:autoSpaceDE w:val="0"/>
        <w:ind w:left="0" w:firstLine="709"/>
        <w:jc w:val="both"/>
        <w:rPr>
          <w:rFonts w:eastAsia="Calibri"/>
          <w:iCs/>
          <w:color w:val="000000"/>
        </w:rPr>
      </w:pPr>
      <w:r>
        <w:rPr>
          <w:rFonts w:eastAsia="Calibri"/>
          <w:color w:val="000000"/>
        </w:rPr>
        <w:t xml:space="preserve">Внести в Правила землепользования и застройки </w:t>
      </w:r>
      <w:r>
        <w:t>Александро-Невского городского поселения Александро-Невского муниципального района Рязанской области</w:t>
      </w:r>
      <w:r>
        <w:rPr>
          <w:rFonts w:eastAsia="Calibri"/>
          <w:color w:val="000000"/>
        </w:rPr>
        <w:t>, утверждённые решением Совета депутатов Александро-Невского городского поселения от 22.03.2017 года  № 149 (в ред.</w:t>
      </w:r>
      <w:r>
        <w:t xml:space="preserve"> Решения Совета депутатов Александро-Невского городского поселения от 30.06.2017 г. № 132, 27.06.2017 г. № 161, от 25.08.2017 г. № 170, от 26.03.2018 г. № 45) следующие изменения:</w:t>
      </w:r>
    </w:p>
    <w:p w:rsidR="00916196" w:rsidRDefault="00916196" w:rsidP="00916196">
      <w:pPr>
        <w:pStyle w:val="a4"/>
        <w:suppressAutoHyphens/>
        <w:autoSpaceDE w:val="0"/>
        <w:ind w:left="709"/>
        <w:jc w:val="both"/>
        <w:rPr>
          <w:rFonts w:eastAsia="Calibri"/>
          <w:iCs/>
          <w:color w:val="000000"/>
        </w:rPr>
      </w:pPr>
    </w:p>
    <w:p w:rsidR="00916196" w:rsidRDefault="00916196" w:rsidP="0091619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 Установить вид территориальной зоны земельного участка в месте расположения зоны отдыха Храма св. Александра Невского по улице Заводской р.п. Александро-Невский - Р-2 (</w:t>
      </w:r>
      <w:r>
        <w:rPr>
          <w:rFonts w:ascii="Times New Roman" w:hAnsi="Times New Roman" w:cs="Times New Roman"/>
          <w:sz w:val="24"/>
          <w:szCs w:val="24"/>
        </w:rPr>
        <w:t>общепоселковая рекреационная зона</w:t>
      </w:r>
      <w:r>
        <w:rPr>
          <w:rFonts w:ascii="Times New Roman" w:hAnsi="Times New Roman" w:cs="Times New Roman"/>
          <w:color w:val="000000"/>
          <w:sz w:val="24"/>
          <w:szCs w:val="24"/>
        </w:rPr>
        <w:t>), согласно приложению к настоящему решению.</w:t>
      </w:r>
    </w:p>
    <w:p w:rsidR="00916196" w:rsidRDefault="00916196" w:rsidP="0091619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color w:val="000000"/>
          <w:sz w:val="24"/>
          <w:szCs w:val="24"/>
        </w:rPr>
        <w:t>Изменить вид территориальной зоны земельного участка в месте расположения хоккейной коробки по улице Молодежной р.п. Александро-Невский с ПР-1 (з</w:t>
      </w:r>
      <w:r>
        <w:rPr>
          <w:rFonts w:ascii="Times New Roman" w:hAnsi="Times New Roman" w:cs="Times New Roman"/>
          <w:sz w:val="24"/>
          <w:szCs w:val="24"/>
        </w:rPr>
        <w:t>она производственных предприятий II - III классов вредности (санитарно-защитная зона от 500 до 300 м)</w:t>
      </w:r>
      <w:r>
        <w:rPr>
          <w:rFonts w:ascii="Times New Roman" w:hAnsi="Times New Roman" w:cs="Times New Roman"/>
          <w:color w:val="000000"/>
          <w:sz w:val="24"/>
          <w:szCs w:val="24"/>
        </w:rPr>
        <w:t>) на Р-2 (</w:t>
      </w:r>
      <w:r>
        <w:rPr>
          <w:rFonts w:ascii="Times New Roman" w:hAnsi="Times New Roman" w:cs="Times New Roman"/>
          <w:sz w:val="24"/>
          <w:szCs w:val="24"/>
        </w:rPr>
        <w:t>общепоселковая рекреационная зона</w:t>
      </w:r>
      <w:r>
        <w:rPr>
          <w:rFonts w:ascii="Times New Roman" w:hAnsi="Times New Roman" w:cs="Times New Roman"/>
          <w:color w:val="000000"/>
          <w:sz w:val="24"/>
          <w:szCs w:val="24"/>
        </w:rPr>
        <w:t>), согласно приложению к настоящему решению.</w:t>
      </w:r>
    </w:p>
    <w:p w:rsidR="00916196" w:rsidRDefault="00916196" w:rsidP="0091619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6196" w:rsidRDefault="00916196" w:rsidP="0091619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 Изменить вид территориальной зоны в месте расположения земельного участка с кадастровым номером 62:09:0010103:717, местоположение: Российская Федерация, Рязанская область, Александро-Невский район, р.п. Александро-Невский, ул. Заводская с Р-2 (</w:t>
      </w:r>
      <w:r>
        <w:rPr>
          <w:rFonts w:ascii="Times New Roman" w:hAnsi="Times New Roman" w:cs="Times New Roman"/>
          <w:sz w:val="24"/>
          <w:szCs w:val="24"/>
        </w:rPr>
        <w:t>общепоселковая рекреационная зона</w:t>
      </w:r>
      <w:r>
        <w:rPr>
          <w:rFonts w:ascii="Times New Roman" w:hAnsi="Times New Roman" w:cs="Times New Roman"/>
          <w:color w:val="000000"/>
          <w:sz w:val="24"/>
          <w:szCs w:val="24"/>
        </w:rPr>
        <w:t>) на Ж-1 (з</w:t>
      </w:r>
      <w:r>
        <w:rPr>
          <w:rFonts w:hAnsi="Times New Roman"/>
          <w:sz w:val="24"/>
          <w:szCs w:val="24"/>
        </w:rPr>
        <w:t>она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застройки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индивидуальными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жилыми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домами</w:t>
      </w:r>
      <w:r>
        <w:rPr>
          <w:rFonts w:ascii="Times New Roman" w:hAnsi="Times New Roman" w:cs="Times New Roman"/>
          <w:color w:val="000000"/>
          <w:sz w:val="24"/>
          <w:szCs w:val="24"/>
        </w:rPr>
        <w:t>), согласно приложению к настоящему решению.</w:t>
      </w:r>
    </w:p>
    <w:p w:rsidR="00916196" w:rsidRDefault="00916196" w:rsidP="0091619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1.4. Изменить вид территориальной зоны земельного участка, местоположение: Российская Федерация, Рязанская область, Александро-Невский район, р.п. Александро-Невский, пер. Рабочий с Р-2 (</w:t>
      </w:r>
      <w:r>
        <w:rPr>
          <w:rFonts w:ascii="Times New Roman" w:hAnsi="Times New Roman" w:cs="Times New Roman"/>
          <w:sz w:val="24"/>
          <w:szCs w:val="24"/>
        </w:rPr>
        <w:t>общепоселковая рекреационная зона</w:t>
      </w:r>
      <w:r>
        <w:rPr>
          <w:rFonts w:ascii="Times New Roman" w:hAnsi="Times New Roman" w:cs="Times New Roman"/>
          <w:color w:val="000000"/>
          <w:sz w:val="24"/>
          <w:szCs w:val="24"/>
        </w:rPr>
        <w:t>) на Ж-1 (з</w:t>
      </w:r>
      <w:r>
        <w:rPr>
          <w:rFonts w:hAnsi="Times New Roman"/>
          <w:sz w:val="24"/>
          <w:szCs w:val="24"/>
        </w:rPr>
        <w:t>она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застройки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индивидуальными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жилыми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домами</w:t>
      </w:r>
      <w:r>
        <w:rPr>
          <w:rFonts w:ascii="Times New Roman" w:hAnsi="Times New Roman" w:cs="Times New Roman"/>
          <w:color w:val="000000"/>
          <w:sz w:val="24"/>
          <w:szCs w:val="24"/>
        </w:rPr>
        <w:t>), согласно приложению к настоящему решению.</w:t>
      </w:r>
    </w:p>
    <w:p w:rsidR="00916196" w:rsidRDefault="00916196" w:rsidP="00916196">
      <w:pPr>
        <w:pStyle w:val="ConsPlusNormal"/>
        <w:ind w:firstLine="709"/>
        <w:jc w:val="both"/>
        <w:rPr>
          <w:rFonts w:cs="Times New Roman"/>
          <w:szCs w:val="24"/>
        </w:rPr>
      </w:pPr>
    </w:p>
    <w:p w:rsidR="00916196" w:rsidRDefault="00916196" w:rsidP="00916196">
      <w:pPr>
        <w:pStyle w:val="a4"/>
        <w:numPr>
          <w:ilvl w:val="1"/>
          <w:numId w:val="3"/>
        </w:numPr>
        <w:ind w:left="0" w:firstLine="709"/>
        <w:jc w:val="both"/>
        <w:rPr>
          <w:lang w:eastAsia="zh-CN"/>
        </w:rPr>
      </w:pPr>
      <w:proofErr w:type="gramStart"/>
      <w:r>
        <w:rPr>
          <w:color w:val="auto"/>
          <w:lang w:eastAsia="zh-CN"/>
        </w:rPr>
        <w:t xml:space="preserve">В п. 1.1. ч. 1 ст. 28 в </w:t>
      </w:r>
      <w:r>
        <w:t>таблице «</w:t>
      </w:r>
      <w:r>
        <w:rPr>
          <w:lang w:eastAsia="en-US"/>
        </w:rPr>
        <w:t>Предельные (минимальные и (или) максимальные) размеры земельных участков и предельные параметры разрешенного  строительства, реконструкции объектов капитального строительства» слова «</w:t>
      </w:r>
      <w:r>
        <w:t>предельная минимальная площадь земельных участков для ведения личного подсобного хозяйства - 300 кв. м» заменить словами «предельная минимальная площадь земельных участков для ведения личного подсобного хозяйства – не подлежит установлению».</w:t>
      </w:r>
      <w:proofErr w:type="gramEnd"/>
    </w:p>
    <w:p w:rsidR="00916196" w:rsidRDefault="00916196" w:rsidP="00916196">
      <w:pPr>
        <w:pStyle w:val="ConsPlusNormal"/>
        <w:keepNext/>
        <w:keepLines/>
        <w:widowControl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916196" w:rsidRDefault="00916196" w:rsidP="00916196">
      <w:pPr>
        <w:pStyle w:val="a4"/>
        <w:numPr>
          <w:ilvl w:val="0"/>
          <w:numId w:val="3"/>
        </w:numPr>
        <w:suppressAutoHyphens/>
        <w:autoSpaceDE w:val="0"/>
        <w:ind w:left="0" w:firstLine="709"/>
        <w:jc w:val="both"/>
        <w:rPr>
          <w:color w:val="auto"/>
          <w:lang w:eastAsia="zh-CN"/>
        </w:rPr>
      </w:pPr>
      <w:r>
        <w:rPr>
          <w:rFonts w:eastAsia="Calibri"/>
          <w:bCs/>
        </w:rPr>
        <w:t>Настоящее решение вступает в силу со дня принятия и подлежит официальному опубликованию в Информационном бюллетене Александро-Невского городского поселения и на официальном сайте администрации Александро-Невского муниципального района и Александро-Невского городского поселения.</w:t>
      </w:r>
    </w:p>
    <w:p w:rsidR="00916196" w:rsidRDefault="00916196" w:rsidP="00916196">
      <w:pPr>
        <w:shd w:val="clear" w:color="auto" w:fill="FFFFFF"/>
        <w:tabs>
          <w:tab w:val="left" w:pos="113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16196" w:rsidRDefault="00916196" w:rsidP="00916196">
      <w:pPr>
        <w:shd w:val="clear" w:color="auto" w:fill="FFFFFF"/>
        <w:tabs>
          <w:tab w:val="left" w:pos="113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16196" w:rsidRDefault="00916196" w:rsidP="00916196">
      <w:pPr>
        <w:shd w:val="clear" w:color="auto" w:fill="FFFFFF"/>
        <w:tabs>
          <w:tab w:val="left" w:pos="113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16196" w:rsidRDefault="00916196" w:rsidP="009161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Александро-Невского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916196" w:rsidRDefault="00916196" w:rsidP="0091619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поселения, 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редседатель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Совета депутатов</w:t>
      </w:r>
    </w:p>
    <w:p w:rsidR="00916196" w:rsidRDefault="00916196" w:rsidP="0091619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Александро-Невского городского поселения                                                       В.А. Ушакова</w:t>
      </w:r>
    </w:p>
    <w:p w:rsidR="00916196" w:rsidRDefault="00916196" w:rsidP="009161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16196" w:rsidRDefault="00916196" w:rsidP="009161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16196" w:rsidRDefault="00916196" w:rsidP="009161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378C8" w:rsidRDefault="005F6B57"/>
    <w:sectPr w:rsidR="008378C8" w:rsidSect="0024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F717EF"/>
    <w:multiLevelType w:val="multilevel"/>
    <w:tmpl w:val="5104824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>
    <w:nsid w:val="6D9A6960"/>
    <w:multiLevelType w:val="multilevel"/>
    <w:tmpl w:val="E2D0F316"/>
    <w:lvl w:ilvl="0">
      <w:start w:val="1"/>
      <w:numFmt w:val="decimal"/>
      <w:lvlText w:val="%1."/>
      <w:lvlJc w:val="left"/>
      <w:pPr>
        <w:ind w:left="1669" w:hanging="9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196"/>
    <w:rsid w:val="00047F47"/>
    <w:rsid w:val="00246600"/>
    <w:rsid w:val="00534107"/>
    <w:rsid w:val="005F6B57"/>
    <w:rsid w:val="00916196"/>
    <w:rsid w:val="00AA3408"/>
    <w:rsid w:val="00BD104F"/>
    <w:rsid w:val="00D1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19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161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916196"/>
    <w:pPr>
      <w:widowControl w:val="0"/>
      <w:spacing w:after="0" w:line="240" w:lineRule="auto"/>
    </w:pPr>
    <w:rPr>
      <w:rFonts w:eastAsia="Times New Roman" w:cs="Calibri"/>
      <w:color w:val="00000A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6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577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UserNC</cp:lastModifiedBy>
  <cp:revision>5</cp:revision>
  <dcterms:created xsi:type="dcterms:W3CDTF">2018-09-14T08:16:00Z</dcterms:created>
  <dcterms:modified xsi:type="dcterms:W3CDTF">2018-09-14T08:20:00Z</dcterms:modified>
</cp:coreProperties>
</file>