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CD" w:rsidRDefault="00830BCD" w:rsidP="00830BCD">
      <w:pPr>
        <w:framePr w:w="994" w:h="959" w:hRule="exact" w:hSpace="180" w:wrap="auto" w:vAnchor="text" w:hAnchor="page" w:x="5681" w:y="-253"/>
        <w:jc w:val="center"/>
        <w:rPr>
          <w:rFonts w:ascii="Times New Roman CYR" w:hAnsi="Times New Roman CYR"/>
          <w:b/>
          <w:noProof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CD" w:rsidRDefault="00830BCD" w:rsidP="00830BCD">
      <w:pPr>
        <w:framePr w:w="994" w:h="959" w:hRule="exact" w:hSpace="180" w:wrap="auto" w:vAnchor="text" w:hAnchor="page" w:x="5681" w:y="-253"/>
        <w:jc w:val="center"/>
        <w:rPr>
          <w:rFonts w:ascii="Times New Roman CYR" w:hAnsi="Times New Roman CYR"/>
          <w:b/>
          <w:noProof/>
        </w:rPr>
      </w:pPr>
    </w:p>
    <w:p w:rsidR="00830BCD" w:rsidRDefault="00830BCD" w:rsidP="00830BCD">
      <w:pPr>
        <w:jc w:val="center"/>
      </w:pPr>
    </w:p>
    <w:p w:rsidR="00830BCD" w:rsidRDefault="00830BCD" w:rsidP="00830BCD">
      <w:pPr>
        <w:jc w:val="center"/>
      </w:pPr>
    </w:p>
    <w:p w:rsidR="00830BCD" w:rsidRDefault="00830BCD" w:rsidP="00830BCD">
      <w:pPr>
        <w:jc w:val="center"/>
      </w:pPr>
    </w:p>
    <w:p w:rsidR="00830BCD" w:rsidRDefault="00830BCD" w:rsidP="00830B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830BCD" w:rsidRDefault="00830BCD" w:rsidP="00830BCD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Александро-Невского муниципального района</w:t>
      </w:r>
    </w:p>
    <w:p w:rsidR="00830BCD" w:rsidRDefault="00830BCD" w:rsidP="00830BCD">
      <w:pPr>
        <w:jc w:val="center"/>
        <w:rPr>
          <w:sz w:val="24"/>
          <w:szCs w:val="24"/>
        </w:rPr>
      </w:pPr>
      <w:r>
        <w:rPr>
          <w:sz w:val="24"/>
          <w:szCs w:val="24"/>
        </w:rPr>
        <w:t>Рязанской области</w:t>
      </w:r>
    </w:p>
    <w:p w:rsidR="00830BCD" w:rsidRDefault="00830BCD" w:rsidP="00830BCD">
      <w:pPr>
        <w:jc w:val="center"/>
      </w:pPr>
    </w:p>
    <w:p w:rsidR="00830BCD" w:rsidRDefault="00830BCD" w:rsidP="00830BCD">
      <w:pPr>
        <w:keepNext/>
        <w:jc w:val="center"/>
        <w:outlineLvl w:val="0"/>
      </w:pPr>
      <w:r>
        <w:rPr>
          <w:b/>
          <w:bCs/>
          <w:sz w:val="32"/>
        </w:rPr>
        <w:t>Совет депутатов городского поселен</w:t>
      </w:r>
      <w:r>
        <w:rPr>
          <w:b/>
          <w:bCs/>
          <w:sz w:val="32"/>
          <w:szCs w:val="32"/>
        </w:rPr>
        <w:t>ия</w:t>
      </w:r>
    </w:p>
    <w:p w:rsidR="00830BCD" w:rsidRDefault="00830BCD" w:rsidP="00830BCD"/>
    <w:p w:rsidR="00830BCD" w:rsidRDefault="00830BCD" w:rsidP="00830BCD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830BCD" w:rsidRDefault="00830BCD" w:rsidP="00830BCD">
      <w:pPr>
        <w:jc w:val="center"/>
        <w:rPr>
          <w:b/>
          <w:bCs/>
          <w:sz w:val="24"/>
          <w:szCs w:val="24"/>
        </w:rPr>
      </w:pPr>
    </w:p>
    <w:p w:rsidR="00830BCD" w:rsidRDefault="00830BCD" w:rsidP="00830BCD">
      <w:pPr>
        <w:rPr>
          <w:sz w:val="16"/>
        </w:rPr>
      </w:pPr>
    </w:p>
    <w:tbl>
      <w:tblPr>
        <w:tblW w:w="0" w:type="auto"/>
        <w:tblLook w:val="04A0"/>
      </w:tblPr>
      <w:tblGrid>
        <w:gridCol w:w="3094"/>
        <w:gridCol w:w="3356"/>
        <w:gridCol w:w="3121"/>
      </w:tblGrid>
      <w:tr w:rsidR="00830BCD" w:rsidTr="00830BCD">
        <w:tc>
          <w:tcPr>
            <w:tcW w:w="3190" w:type="dxa"/>
            <w:hideMark/>
          </w:tcPr>
          <w:p w:rsidR="00830BCD" w:rsidRDefault="00830B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13 августа 2019 г.               </w:t>
            </w:r>
          </w:p>
        </w:tc>
        <w:tc>
          <w:tcPr>
            <w:tcW w:w="3439" w:type="dxa"/>
            <w:hideMark/>
          </w:tcPr>
          <w:p w:rsidR="00830BCD" w:rsidRDefault="00830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 п. Александро-Невский</w:t>
            </w:r>
          </w:p>
        </w:tc>
        <w:tc>
          <w:tcPr>
            <w:tcW w:w="3191" w:type="dxa"/>
            <w:hideMark/>
          </w:tcPr>
          <w:p w:rsidR="00830BCD" w:rsidRDefault="00830BCD">
            <w:pPr>
              <w:spacing w:line="276" w:lineRule="auto"/>
              <w:ind w:left="8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№ 103/2</w:t>
            </w:r>
          </w:p>
        </w:tc>
      </w:tr>
    </w:tbl>
    <w:p w:rsidR="00830BCD" w:rsidRDefault="00830BCD" w:rsidP="00830BCD">
      <w:pPr>
        <w:pStyle w:val="ConsPlusTitle"/>
        <w:rPr>
          <w:rFonts w:ascii="Times New Roman" w:hAnsi="Times New Roman"/>
          <w:sz w:val="24"/>
          <w:szCs w:val="24"/>
        </w:rPr>
      </w:pPr>
    </w:p>
    <w:p w:rsidR="00830BCD" w:rsidRDefault="00830BCD" w:rsidP="00830B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назначении опроса граждан </w:t>
      </w:r>
    </w:p>
    <w:p w:rsidR="00830BCD" w:rsidRDefault="00830BCD" w:rsidP="00830B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Александро-Невского городского поселения</w:t>
      </w: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решением Совета депутатов Александро-Невского городского поселения от13.08.2019 г. № 103/1 «Об утверждении Положения о порядке назначения и проведения опроса граждан в муниципальном образовании -  Александро-Невское городское поселение Александро-Невского муниципального района», руководствуясь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Александро-Невское городское поселение Александро-Невского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>
        <w:rPr>
          <w:rFonts w:ascii="Times New Roman" w:hAnsi="Times New Roman"/>
          <w:sz w:val="24"/>
          <w:szCs w:val="24"/>
        </w:rPr>
        <w:t>Совет депутатов Александро-Невского городского поселения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проведение опроса граждан Александро-Невского городского поселения, в целях выявления мнения населения.</w:t>
      </w: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Установить:</w:t>
      </w: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Дату начала проведения опроса граждан с 1 сентября 2019 года дату окончания проведения опроса 20 сентября 2019 года;</w:t>
      </w: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Срок проведения опроса 20 дней, в дневной период времени с 8-00 до 19-00 часов.</w:t>
      </w: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Формулировку вопросов, предлагаемых при проведении опроса граждан поселении (Приложение № 1);</w:t>
      </w: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Методику проведения опроса граждан в форме заполнения опросных листов по месту жительства опроса (Приложение № 2);</w:t>
      </w: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Форму опросного листа для жителей Александро-Невского городского поселения (Приложение № 3).</w:t>
      </w: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Минимальную численность жителей Александро-Невского городского поселения, участвующих в опросе – 215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состав комиссии по проведению опроса граждан Александро-Невского городского поселения (Приложение № 4).</w:t>
      </w: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Опубликовать настоящее решение в Информационном бюллетене Александро-Невского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администрации Александро-Невского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</w:pPr>
    </w:p>
    <w:p w:rsidR="00830BCD" w:rsidRDefault="00830BCD" w:rsidP="00830BCD">
      <w:pPr>
        <w:tabs>
          <w:tab w:val="left" w:pos="8100"/>
        </w:tabs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Александро-Невского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830BCD" w:rsidRDefault="00830BCD" w:rsidP="00830BCD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поселения, п</w:t>
      </w:r>
      <w:r>
        <w:rPr>
          <w:color w:val="000000"/>
          <w:spacing w:val="1"/>
          <w:sz w:val="24"/>
          <w:szCs w:val="24"/>
        </w:rPr>
        <w:t>редседатель</w:t>
      </w:r>
      <w:r>
        <w:rPr>
          <w:color w:val="000000"/>
          <w:sz w:val="24"/>
          <w:szCs w:val="24"/>
        </w:rPr>
        <w:t xml:space="preserve"> Совета депутатов</w:t>
      </w:r>
    </w:p>
    <w:p w:rsidR="00830BCD" w:rsidRDefault="00830BCD" w:rsidP="00830BCD">
      <w:pPr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Александро-Невского городского поселения                                                      В.А. Ушакова</w:t>
      </w:r>
    </w:p>
    <w:p w:rsidR="00830BCD" w:rsidRDefault="00830BCD" w:rsidP="00830BCD">
      <w:pPr>
        <w:pStyle w:val="ConsPlusNormal0"/>
        <w:jc w:val="both"/>
      </w:pPr>
    </w:p>
    <w:p w:rsidR="00830BCD" w:rsidRDefault="00830BCD" w:rsidP="00830BCD">
      <w:pPr>
        <w:pStyle w:val="ConsPlusNormal0"/>
        <w:jc w:val="both"/>
      </w:pPr>
    </w:p>
    <w:p w:rsidR="00830BCD" w:rsidRDefault="00830BCD" w:rsidP="00830BCD">
      <w:pPr>
        <w:pStyle w:val="ConsPlusNormal0"/>
        <w:jc w:val="both"/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ind w:left="4956"/>
        <w:jc w:val="righ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 xml:space="preserve">Приложение № 1 </w:t>
      </w:r>
    </w:p>
    <w:p w:rsidR="00830BCD" w:rsidRDefault="00830BCD" w:rsidP="00830BCD">
      <w:pPr>
        <w:ind w:left="4956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 решению Совета депутатов Александро-Невского городского поселения</w:t>
      </w:r>
    </w:p>
    <w:p w:rsidR="00830BCD" w:rsidRDefault="00830BCD" w:rsidP="00830BCD">
      <w:pPr>
        <w:ind w:left="4956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от 13.08.2019  г. № 103/2</w:t>
      </w: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>
        <w:rPr>
          <w:rFonts w:ascii="Times New Roman" w:hAnsi="Times New Roman" w:cs="Times New Roman"/>
          <w:sz w:val="24"/>
          <w:szCs w:val="24"/>
        </w:rPr>
        <w:t>Вопросы, предлагаемые при проведении опроса граждан  Александро-Невского городского поселения</w:t>
      </w:r>
    </w:p>
    <w:p w:rsidR="00830BCD" w:rsidRDefault="00830BCD" w:rsidP="00830BC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ли Вы с необходимостью строительства, проведением капитального ремонта и приобретением данных объектов:</w:t>
      </w: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пристройки к зданию МБДОУ «Детский сад № 14 р. п. Александро-Невский» на 60 мест;</w:t>
      </w:r>
    </w:p>
    <w:p w:rsidR="00830BCD" w:rsidRDefault="00830BCD" w:rsidP="00830BCD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спортивной площадки в р. п.  Александро-Невский;</w:t>
      </w:r>
    </w:p>
    <w:p w:rsidR="00830BCD" w:rsidRDefault="00830BCD" w:rsidP="00830BCD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здания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«Детско-юношеская спортивная школа» в р. п. Александро-Невский;</w:t>
      </w:r>
    </w:p>
    <w:p w:rsidR="00830BCD" w:rsidRDefault="00830BCD" w:rsidP="00830BCD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здания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«Александро-Невская музыкальная школа»;</w:t>
      </w:r>
    </w:p>
    <w:p w:rsidR="00830BCD" w:rsidRDefault="00830BCD" w:rsidP="00830BCD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здания детского сада № 2 в р.п. Александро-Невский;</w:t>
      </w:r>
    </w:p>
    <w:p w:rsidR="00830BCD" w:rsidRDefault="00830BCD" w:rsidP="00830BCD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автобуса (</w:t>
      </w:r>
      <w:r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Pr="00830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transit</w:t>
      </w:r>
      <w:r>
        <w:rPr>
          <w:rFonts w:ascii="Times New Roman" w:hAnsi="Times New Roman" w:cs="Times New Roman"/>
          <w:sz w:val="24"/>
          <w:szCs w:val="24"/>
        </w:rPr>
        <w:t>) для детской юношеской спортивной школы;</w:t>
      </w:r>
    </w:p>
    <w:p w:rsidR="00830BCD" w:rsidRDefault="00830BCD" w:rsidP="00830BCD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автобуса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iveko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Александро-Невской общеобразовательной школы;</w:t>
      </w:r>
    </w:p>
    <w:p w:rsidR="00830BCD" w:rsidRDefault="00830BCD" w:rsidP="00830BCD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автобуса (ПАЗ 320540-12) для Александро-Невского дворца культуры.</w:t>
      </w: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ind w:left="4956"/>
        <w:jc w:val="righ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Приложение № 2</w:t>
      </w:r>
    </w:p>
    <w:p w:rsidR="00830BCD" w:rsidRDefault="00830BCD" w:rsidP="00830BCD">
      <w:pPr>
        <w:ind w:left="4956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 решению Совета депутатов Александро-Невского городского поселения</w:t>
      </w:r>
    </w:p>
    <w:p w:rsidR="00830BCD" w:rsidRDefault="00830BCD" w:rsidP="00830BCD">
      <w:pPr>
        <w:ind w:left="4956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от 13.08.2019  г. № 103/2</w:t>
      </w:r>
    </w:p>
    <w:p w:rsidR="00830BCD" w:rsidRDefault="00830BCD" w:rsidP="00830BCD">
      <w:pPr>
        <w:ind w:left="4956"/>
        <w:jc w:val="right"/>
        <w:rPr>
          <w:snapToGrid w:val="0"/>
          <w:sz w:val="22"/>
          <w:szCs w:val="22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проведения опроса граждан</w:t>
      </w:r>
    </w:p>
    <w:p w:rsidR="00830BCD" w:rsidRDefault="00830BCD" w:rsidP="00830BC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опроса: выявление мнения населения Александро-Невского городского поселения и его учет при принятии решения при строительстве, проведении капитального ремонта и приобретении объектов.</w:t>
      </w:r>
    </w:p>
    <w:p w:rsidR="00830BCD" w:rsidRDefault="00830BCD" w:rsidP="00830BCD">
      <w:pPr>
        <w:pStyle w:val="ConsPlusNormal0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опроса: Администрация Александро-Невского городского поселения.</w:t>
      </w:r>
    </w:p>
    <w:p w:rsidR="00830BCD" w:rsidRDefault="00830BCD" w:rsidP="00830BCD">
      <w:pPr>
        <w:pStyle w:val="ConsPlusNormal0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опроса: комиссия по проведению опроса.</w:t>
      </w:r>
    </w:p>
    <w:p w:rsidR="00830BCD" w:rsidRDefault="00830BCD" w:rsidP="00830BCD">
      <w:pPr>
        <w:pStyle w:val="ConsPlusNormal0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имеют право участвовать граждане р. п. Александро-Невский, обладающие избирательным правом. Граждане участвуют в опросе лично. Каждый житель, участвующий в опросе, имеет только один голос.</w:t>
      </w:r>
    </w:p>
    <w:p w:rsidR="00830BCD" w:rsidRDefault="00830BCD" w:rsidP="00830BCD">
      <w:pPr>
        <w:pStyle w:val="ConsPlusNormal0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проведения опроса: путем подворного обхода, где граждане лично проставляют подписи.</w:t>
      </w:r>
    </w:p>
    <w:p w:rsidR="00830BCD" w:rsidRDefault="00830BCD" w:rsidP="00830BCD">
      <w:pPr>
        <w:pStyle w:val="a3"/>
        <w:rPr>
          <w:sz w:val="24"/>
          <w:szCs w:val="24"/>
        </w:rPr>
      </w:pPr>
    </w:p>
    <w:p w:rsidR="00830BCD" w:rsidRDefault="00830BCD" w:rsidP="00830BCD">
      <w:pPr>
        <w:pStyle w:val="ConsPlusNormal0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проводится путем заполнения опросных листов установленного образца. Заполненные опросные листы передаются членам комиссии по проведению опроса.</w:t>
      </w:r>
    </w:p>
    <w:p w:rsidR="00830BCD" w:rsidRDefault="00830BCD" w:rsidP="00830BCD">
      <w:pPr>
        <w:pStyle w:val="ConsPlusNormal0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результатов опроса проводится путем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опроса.</w:t>
      </w: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BCD" w:rsidRDefault="00830BCD" w:rsidP="00830BCD">
      <w:pPr>
        <w:autoSpaceDE/>
        <w:autoSpaceDN/>
        <w:rPr>
          <w:b/>
          <w:bCs/>
          <w:sz w:val="24"/>
          <w:szCs w:val="24"/>
        </w:rPr>
        <w:sectPr w:rsidR="00830BCD">
          <w:pgSz w:w="11906" w:h="16838"/>
          <w:pgMar w:top="1134" w:right="850" w:bottom="1134" w:left="1701" w:header="708" w:footer="708" w:gutter="0"/>
          <w:cols w:space="720"/>
        </w:sectPr>
      </w:pPr>
    </w:p>
    <w:p w:rsidR="00830BCD" w:rsidRDefault="00830BCD" w:rsidP="00830BCD">
      <w:pPr>
        <w:ind w:left="4956"/>
        <w:jc w:val="righ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Приложение № 3</w:t>
      </w:r>
    </w:p>
    <w:p w:rsidR="00830BCD" w:rsidRDefault="00830BCD" w:rsidP="00830BCD">
      <w:pPr>
        <w:ind w:left="4956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 решению Совета депутатов Александро-Невского городского поселения</w:t>
      </w:r>
    </w:p>
    <w:p w:rsidR="00830BCD" w:rsidRDefault="00830BCD" w:rsidP="00830BCD">
      <w:pPr>
        <w:ind w:left="4956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от 13.08.2019  г. № 103/2</w:t>
      </w:r>
    </w:p>
    <w:p w:rsidR="00830BCD" w:rsidRDefault="00830BCD" w:rsidP="00830BCD">
      <w:pPr>
        <w:ind w:left="4956"/>
        <w:jc w:val="right"/>
        <w:rPr>
          <w:snapToGrid w:val="0"/>
          <w:sz w:val="22"/>
          <w:szCs w:val="22"/>
        </w:rPr>
      </w:pP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Регистрационный лист опроса граждан на территории Александро-Невского городского поселения Александро-Невского муниципального района Рязанской области по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BCD" w:rsidRDefault="00830BCD" w:rsidP="00830BC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«Согласны ли Вы с необходимостью строительства, проведением капитального ремонта и приобретением данных объектов:</w:t>
      </w:r>
    </w:p>
    <w:p w:rsidR="00830BCD" w:rsidRDefault="00830BCD" w:rsidP="00830BC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1.Строительство пристройки к зданию МБДОУ «Детский сад № 14 р. п. Александро-Невский» на 60 мест;</w:t>
      </w:r>
    </w:p>
    <w:p w:rsidR="00830BCD" w:rsidRDefault="00830BCD" w:rsidP="00830BC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2.Строительство спортивной площадки в р. п.  Александро-Невский;</w:t>
      </w:r>
    </w:p>
    <w:p w:rsidR="00830BCD" w:rsidRDefault="00830BCD" w:rsidP="00830BC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3.Капитальный ремонт здания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«Детско-юношеская спортивная школа» в р. п. Александро-Невский;</w:t>
      </w:r>
    </w:p>
    <w:p w:rsidR="00830BCD" w:rsidRDefault="00830BCD" w:rsidP="00830BC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4.Капитальный ремонт здания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«Александро-Невская музыкальная школа»;</w:t>
      </w:r>
    </w:p>
    <w:p w:rsidR="00830BCD" w:rsidRDefault="00830BCD" w:rsidP="00830BC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5.Капитальный ремонт здания детского сада № 2 в р.п. Александро-Невский;</w:t>
      </w:r>
    </w:p>
    <w:p w:rsidR="00830BCD" w:rsidRDefault="00830BCD" w:rsidP="00830BC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6.Приобретение автобуса (</w:t>
      </w:r>
      <w:r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Pr="00830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transit</w:t>
      </w:r>
      <w:r>
        <w:rPr>
          <w:rFonts w:ascii="Times New Roman" w:hAnsi="Times New Roman" w:cs="Times New Roman"/>
          <w:sz w:val="24"/>
          <w:szCs w:val="24"/>
        </w:rPr>
        <w:t>) для детской юношеской спортивной школы;</w:t>
      </w:r>
    </w:p>
    <w:p w:rsidR="00830BCD" w:rsidRDefault="00830BCD" w:rsidP="00830BC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7.Приобретение автобуса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iveko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Александро-Невской общеобразовательной школы;</w:t>
      </w:r>
    </w:p>
    <w:p w:rsidR="00830BCD" w:rsidRDefault="00830BCD" w:rsidP="00830BC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8.Приобретение автобуса (ПАЗ 320540-12) для Александро-Невского дворца культуры.</w:t>
      </w:r>
    </w:p>
    <w:p w:rsidR="00830BCD" w:rsidRDefault="00830BCD" w:rsidP="00830BCD">
      <w:pPr>
        <w:jc w:val="both"/>
        <w:rPr>
          <w:snapToGrid w:val="0"/>
          <w:sz w:val="22"/>
          <w:szCs w:val="22"/>
        </w:rPr>
      </w:pPr>
    </w:p>
    <w:p w:rsidR="00830BCD" w:rsidRDefault="00830BCD" w:rsidP="00830BCD">
      <w:pPr>
        <w:jc w:val="both"/>
        <w:rPr>
          <w:snapToGrid w:val="0"/>
          <w:sz w:val="22"/>
          <w:szCs w:val="22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1667"/>
        <w:gridCol w:w="1701"/>
        <w:gridCol w:w="1985"/>
        <w:gridCol w:w="1276"/>
        <w:gridCol w:w="1842"/>
        <w:gridCol w:w="4536"/>
        <w:gridCol w:w="1637"/>
      </w:tblGrid>
      <w:tr w:rsidR="00830BCD" w:rsidTr="00830BC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Подпись о согласии</w:t>
            </w:r>
          </w:p>
        </w:tc>
      </w:tr>
      <w:tr w:rsidR="00830BCD" w:rsidTr="00830BC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D" w:rsidRDefault="00830BCD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D" w:rsidRDefault="00830BCD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D" w:rsidRDefault="00830BCD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D" w:rsidRDefault="00830BCD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D" w:rsidRDefault="00830BCD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napToGrid w:val="0"/>
                <w:sz w:val="16"/>
                <w:szCs w:val="16"/>
                <w:lang w:eastAsia="en-US"/>
              </w:rPr>
            </w:pPr>
            <w:proofErr w:type="gramStart"/>
            <w:r>
              <w:rPr>
                <w:snapToGrid w:val="0"/>
                <w:sz w:val="16"/>
                <w:szCs w:val="16"/>
                <w:lang w:eastAsia="en-US"/>
              </w:rPr>
              <w:t>Даю согласие оператору, ответственному за проведение опроса,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уточнение, (обновление, изменение), извлечение, использование, передачу (распространение, предоставление, доступ), блокирование, удаление, уничтожение) своих персональных данных.</w:t>
            </w:r>
            <w:proofErr w:type="gramEnd"/>
            <w:r>
              <w:rPr>
                <w:snapToGrid w:val="0"/>
                <w:sz w:val="16"/>
                <w:szCs w:val="16"/>
                <w:lang w:eastAsia="en-US"/>
              </w:rPr>
              <w:t xml:space="preserve"> Настоящее согласие действует со дня его подписания до дня отзыва в письменной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D" w:rsidRDefault="00830BCD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830BCD" w:rsidRDefault="00830BCD" w:rsidP="00830BCD">
      <w:pPr>
        <w:ind w:left="142"/>
        <w:jc w:val="both"/>
        <w:rPr>
          <w:snapToGrid w:val="0"/>
          <w:sz w:val="22"/>
          <w:szCs w:val="22"/>
        </w:rPr>
      </w:pPr>
    </w:p>
    <w:p w:rsidR="00830BCD" w:rsidRDefault="00830BCD" w:rsidP="00830BCD">
      <w:pPr>
        <w:jc w:val="right"/>
        <w:rPr>
          <w:b/>
          <w:bCs/>
          <w:sz w:val="24"/>
          <w:szCs w:val="24"/>
        </w:rPr>
      </w:pPr>
    </w:p>
    <w:p w:rsidR="00830BCD" w:rsidRDefault="00830BCD" w:rsidP="00830BCD">
      <w:pPr>
        <w:jc w:val="both"/>
        <w:rPr>
          <w:b/>
          <w:bCs/>
          <w:sz w:val="24"/>
          <w:szCs w:val="24"/>
        </w:rPr>
      </w:pPr>
    </w:p>
    <w:p w:rsidR="00830BCD" w:rsidRDefault="00830BCD" w:rsidP="00830BCD">
      <w:pPr>
        <w:jc w:val="both"/>
        <w:rPr>
          <w:b/>
          <w:bCs/>
          <w:sz w:val="24"/>
          <w:szCs w:val="24"/>
        </w:rPr>
      </w:pPr>
    </w:p>
    <w:p w:rsidR="00830BCD" w:rsidRDefault="00830BCD" w:rsidP="00830BCD">
      <w:pPr>
        <w:jc w:val="both"/>
        <w:rPr>
          <w:b/>
          <w:bCs/>
          <w:sz w:val="24"/>
          <w:szCs w:val="24"/>
        </w:rPr>
      </w:pPr>
    </w:p>
    <w:p w:rsidR="00830BCD" w:rsidRDefault="00830BCD" w:rsidP="00830BCD">
      <w:pPr>
        <w:jc w:val="both"/>
        <w:rPr>
          <w:b/>
          <w:bCs/>
          <w:sz w:val="24"/>
          <w:szCs w:val="24"/>
        </w:rPr>
      </w:pPr>
    </w:p>
    <w:p w:rsidR="00830BCD" w:rsidRDefault="00830BCD" w:rsidP="00830BCD">
      <w:pPr>
        <w:jc w:val="both"/>
        <w:rPr>
          <w:b/>
          <w:bCs/>
          <w:sz w:val="24"/>
          <w:szCs w:val="24"/>
        </w:rPr>
      </w:pPr>
    </w:p>
    <w:p w:rsidR="00830BCD" w:rsidRDefault="00830BCD" w:rsidP="00830BCD">
      <w:pPr>
        <w:autoSpaceDE/>
        <w:autoSpaceDN/>
        <w:rPr>
          <w:bCs/>
          <w:sz w:val="24"/>
          <w:szCs w:val="24"/>
        </w:rPr>
        <w:sectPr w:rsidR="00830BC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30BCD" w:rsidRDefault="00830BCD" w:rsidP="00830BCD">
      <w:pPr>
        <w:ind w:left="4956"/>
        <w:jc w:val="righ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Приложение № 4</w:t>
      </w:r>
    </w:p>
    <w:p w:rsidR="00830BCD" w:rsidRDefault="00830BCD" w:rsidP="00830BCD">
      <w:pPr>
        <w:ind w:left="4956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 решению Совета депутатов Александро-Невского городского поселения</w:t>
      </w:r>
    </w:p>
    <w:p w:rsidR="00830BCD" w:rsidRDefault="00830BCD" w:rsidP="00830BCD">
      <w:pPr>
        <w:ind w:left="4956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от 13.08.2019  г. № 103/2</w:t>
      </w:r>
    </w:p>
    <w:p w:rsidR="00830BCD" w:rsidRDefault="00830BCD" w:rsidP="00830BCD">
      <w:pPr>
        <w:jc w:val="both"/>
        <w:rPr>
          <w:bCs/>
          <w:sz w:val="24"/>
          <w:szCs w:val="24"/>
        </w:rPr>
      </w:pPr>
    </w:p>
    <w:p w:rsidR="00830BCD" w:rsidRDefault="00830BCD" w:rsidP="00830B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 по проведению опроса граждан </w:t>
      </w:r>
    </w:p>
    <w:p w:rsidR="00830BCD" w:rsidRDefault="00830BCD" w:rsidP="00830BCD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Александро-Невского городского поселения</w:t>
      </w:r>
    </w:p>
    <w:p w:rsidR="00830BCD" w:rsidRDefault="00830BCD" w:rsidP="00830BCD">
      <w:pPr>
        <w:jc w:val="center"/>
        <w:rPr>
          <w:sz w:val="24"/>
          <w:szCs w:val="24"/>
        </w:rPr>
      </w:pPr>
    </w:p>
    <w:p w:rsidR="00830BCD" w:rsidRDefault="00830BCD" w:rsidP="00830BCD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936"/>
        <w:gridCol w:w="5634"/>
      </w:tblGrid>
      <w:tr w:rsidR="00830BCD" w:rsidTr="00830B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Гущина Татьяна Николаевна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Александро-Невского  муниципального района – председатель комиссии</w:t>
            </w:r>
          </w:p>
          <w:p w:rsidR="00830BCD" w:rsidRDefault="00830B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30BCD" w:rsidTr="00830B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Целикова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Анатольевна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Александро-Невского муниципального района – заместитель председателя (по согласованию)</w:t>
            </w:r>
          </w:p>
        </w:tc>
      </w:tr>
      <w:tr w:rsidR="00830BCD" w:rsidTr="00830B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Шлыкова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Алина Андреевна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 администрации Александро-Невского городского поселения - секретарь</w:t>
            </w:r>
          </w:p>
        </w:tc>
      </w:tr>
      <w:tr w:rsidR="00830BCD" w:rsidTr="00830B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комиссии:</w:t>
            </w:r>
          </w:p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0BCD" w:rsidTr="00830B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Федотова Татьяна Федоровна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 образования и молодежной политики (по согласованию)</w:t>
            </w:r>
          </w:p>
        </w:tc>
      </w:tr>
      <w:tr w:rsidR="00830BCD" w:rsidTr="00830B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Севостьянова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Анатольевна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 культуры (по согласованию)</w:t>
            </w:r>
          </w:p>
        </w:tc>
      </w:tr>
      <w:tr w:rsidR="00830BCD" w:rsidTr="00830B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Павлова Татьяна Ивановна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экономики и имущественных отношений (по согласованию)</w:t>
            </w:r>
          </w:p>
        </w:tc>
      </w:tr>
      <w:tr w:rsidR="00830BCD" w:rsidTr="00830B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Вычикова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Викторовна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CD" w:rsidRDefault="00830B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 Александро-Невского городского поселения</w:t>
            </w:r>
          </w:p>
        </w:tc>
      </w:tr>
    </w:tbl>
    <w:p w:rsidR="008378C8" w:rsidRDefault="00830BCD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FA6"/>
    <w:multiLevelType w:val="hybridMultilevel"/>
    <w:tmpl w:val="3D68279C"/>
    <w:lvl w:ilvl="0" w:tplc="573E6E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B3E5C"/>
    <w:multiLevelType w:val="hybridMultilevel"/>
    <w:tmpl w:val="00120754"/>
    <w:lvl w:ilvl="0" w:tplc="8E0C0F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CD"/>
    <w:rsid w:val="00047F47"/>
    <w:rsid w:val="00246600"/>
    <w:rsid w:val="00533445"/>
    <w:rsid w:val="00830BCD"/>
    <w:rsid w:val="00BD104F"/>
    <w:rsid w:val="00D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C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30B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30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0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3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30B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E3FDEC089CD82DBC376F276F23488ABE05D576EF524F34D778F5735F80BDFFD305EB21461A827B332DAAB5695EF3DI2T2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3</cp:revision>
  <dcterms:created xsi:type="dcterms:W3CDTF">2019-10-28T12:21:00Z</dcterms:created>
  <dcterms:modified xsi:type="dcterms:W3CDTF">2019-10-28T12:21:00Z</dcterms:modified>
</cp:coreProperties>
</file>