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F" w:rsidRDefault="009E5BDF" w:rsidP="009E5B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080" cy="5695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9E5BDF" w:rsidRDefault="009E5BDF" w:rsidP="009E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7D467C" w:rsidP="009E5BDF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</w:t>
      </w:r>
      <w:r w:rsidR="000C50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февраля 2022</w:t>
      </w:r>
      <w:r w:rsidR="009E5BDF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</w:t>
      </w:r>
      <w:proofErr w:type="spellStart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="00AB13AF" w:rsidRP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25</w:t>
      </w:r>
    </w:p>
    <w:p w:rsidR="009E5BDF" w:rsidRDefault="009E5BDF" w:rsidP="007D46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10.03.2017 г. № 69,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 г.  № 240, от 26.10.2018 г.  № 149, от 29.12.2018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190, от 07.10.2019 г. № 203,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15.11.2019 г. № 227/1,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25.12.2019г.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249,от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23.08.2021г.№127</w:t>
      </w:r>
      <w:r w:rsid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04.10.2021г. №147</w:t>
      </w:r>
      <w:r w:rsidR="00911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14.12.2021г. № 211</w:t>
      </w:r>
      <w:r w:rsidRP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               </w:t>
      </w:r>
      <w:proofErr w:type="gramEnd"/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DF" w:rsidRDefault="009E5BDF" w:rsidP="007D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и на пер</w:t>
      </w:r>
      <w:r w:rsidR="00A2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 до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(от 23.10.2017г. №240, от 26.10.2018 г. № 149, от 29.12.2018 года № 190,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07.10.2019 г. № 203,от 25.12.2019г.№249</w:t>
      </w:r>
      <w:proofErr w:type="gramEnd"/>
      <w:r w:rsidR="00CF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28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26.05.2021г.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66621B" w:rsidRPr="0066621B">
        <w:t xml:space="preserve">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23.08.2021г.№127</w:t>
      </w:r>
      <w:r w:rsidR="000C5010" w:rsidRPr="000C5010">
        <w:t xml:space="preserve"> </w:t>
      </w:r>
      <w:r w:rsid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04.10.2021г. №147</w:t>
      </w:r>
      <w:r w:rsidR="00911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14.12.2021г. № 211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E5BDF" w:rsidRDefault="009E5BDF" w:rsidP="009E5B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№1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В паспорте Программы пункт «Объемы и источники финансирования» изложить в   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9E5BDF" w:rsidTr="009E5BDF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tabs>
                <w:tab w:val="left" w:pos="6100"/>
              </w:tabs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Источниками финансирования Программы являются средства</w:t>
            </w:r>
            <w:r w:rsid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федерального бюджета,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4 415,3966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2018 год – 0 тыс.</w:t>
            </w:r>
            <w:r w:rsidR="0091182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 2019 год –0,0 тыс. руб.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2020 год – </w:t>
            </w:r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0,0 тыс.</w:t>
            </w:r>
            <w:r w:rsidR="0091182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руб., 2021 год – 698,95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тыс.</w:t>
            </w:r>
            <w:r w:rsidR="0091182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</w:p>
          <w:p w:rsidR="009E5BDF" w:rsidRDefault="009F4B6E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2022год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–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1 773,09660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уб.2023 годы –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1232,300</w:t>
            </w:r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тыс.</w:t>
            </w:r>
            <w:r w:rsidR="0091182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</w:p>
          <w:p w:rsidR="00A26FD3" w:rsidRDefault="00A26FD3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2024 год-0,00 руб.</w:t>
            </w:r>
          </w:p>
        </w:tc>
      </w:tr>
    </w:tbl>
    <w:p w:rsidR="009E5BDF" w:rsidRDefault="009E5BDF" w:rsidP="009E5B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0C5010" w:rsidP="009E5B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9E5BDF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Александро-Невского 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А.Н.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9E5BDF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</w:t>
      </w:r>
      <w:r w:rsidR="00CF0E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ию администрации от  </w:t>
      </w:r>
      <w:r w:rsidR="00AB13A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</w:t>
      </w:r>
      <w:r w:rsidR="006D093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.02. 2022</w:t>
      </w:r>
      <w:r w:rsidR="0066621B" w:rsidRPr="006662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AB13AF" w:rsidRPr="003F065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25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8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0"/>
        <w:gridCol w:w="2648"/>
        <w:gridCol w:w="1134"/>
        <w:gridCol w:w="1134"/>
        <w:gridCol w:w="1418"/>
        <w:gridCol w:w="1134"/>
        <w:gridCol w:w="569"/>
        <w:gridCol w:w="566"/>
        <w:gridCol w:w="560"/>
        <w:gridCol w:w="9"/>
        <w:gridCol w:w="747"/>
        <w:gridCol w:w="951"/>
        <w:gridCol w:w="708"/>
        <w:gridCol w:w="993"/>
        <w:gridCol w:w="2977"/>
      </w:tblGrid>
      <w:tr w:rsidR="006B12D6" w:rsidTr="00C03BC0">
        <w:trPr>
          <w:trHeight w:val="179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6B12D6" w:rsidTr="00AB4C63">
        <w:trPr>
          <w:trHeight w:val="25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1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D6" w:rsidTr="006B12D6">
        <w:trPr>
          <w:trHeight w:val="28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D6" w:rsidTr="00974B1E">
        <w:trPr>
          <w:trHeight w:val="313"/>
        </w:trPr>
        <w:tc>
          <w:tcPr>
            <w:tcW w:w="158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12D6" w:rsidRDefault="006B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D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698,95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D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698,95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инженерной инфраструктуры и благоустройство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площадки.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B12D6" w:rsidRDefault="006B12D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 w:rsidP="000B5A80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0B5A80">
              <w:rPr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</w:t>
            </w:r>
            <w:r w:rsidRPr="000B5A80">
              <w:rPr>
                <w:lang w:eastAsia="ru-RU"/>
              </w:rPr>
              <w:lastRenderedPageBreak/>
              <w:t xml:space="preserve">домов в </w:t>
            </w:r>
            <w:proofErr w:type="spellStart"/>
            <w:r w:rsidRPr="000B5A80">
              <w:rPr>
                <w:lang w:eastAsia="ru-RU"/>
              </w:rPr>
              <w:t>р.п</w:t>
            </w:r>
            <w:proofErr w:type="spellEnd"/>
            <w:r w:rsidRPr="000B5A80">
              <w:rPr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</w:t>
            </w:r>
            <w:r>
              <w:rPr>
                <w:lang w:eastAsia="ru-RU"/>
              </w:rPr>
              <w:t>ойство территории (озеленение)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6B12D6" w:rsidRDefault="006B12D6" w:rsidP="000B5A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Наружное 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A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181,06953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AB1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181,06953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6B12D6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B12D6" w:rsidRDefault="006B12D6" w:rsidP="00C0336E">
            <w:pPr>
              <w:widowControl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Наружное 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6B12D6" w:rsidRPr="00E10167" w:rsidRDefault="00884757" w:rsidP="004E0FDD">
            <w:pPr>
              <w:rPr>
                <w:rFonts w:ascii="Times New Roman" w:hAnsi="Times New Roman" w:cs="Times New Roman"/>
              </w:rPr>
            </w:pPr>
            <w:r w:rsidRPr="0088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B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93,09660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68">
              <w:rPr>
                <w:rFonts w:ascii="Times New Roman" w:eastAsia="Times New Roman" w:hAnsi="Times New Roman" w:cs="Times New Roman"/>
                <w:lang w:eastAsia="ru-RU"/>
              </w:rPr>
              <w:t>93,09660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C5633B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документации, проведение её экспертизы</w:t>
            </w:r>
          </w:p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объекта инженерной инфраструктуры: «Наружное водоснабжение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</w:t>
            </w:r>
            <w:r w:rsidR="00C5633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Александро-Невского района Рязанской области»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6B12D6" w:rsidRPr="00E10167" w:rsidRDefault="00884757" w:rsidP="004E0FDD">
            <w:pPr>
              <w:rPr>
                <w:rFonts w:ascii="Times New Roman" w:hAnsi="Times New Roman" w:cs="Times New Roman"/>
              </w:rPr>
            </w:pPr>
            <w:r w:rsidRPr="0088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A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1508,00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100968" w:rsidRDefault="00AB1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C5633B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B12D6" w:rsidRDefault="006B12D6" w:rsidP="000B4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Уличные автомобильные дороги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B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68">
              <w:rPr>
                <w:rFonts w:ascii="Times New Roman" w:eastAsia="Times New Roman" w:hAnsi="Times New Roman" w:cs="Times New Roman"/>
                <w:lang w:eastAsia="ru-RU"/>
              </w:rPr>
              <w:t>885,0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6B12D6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C5633B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B12D6" w:rsidRDefault="006B12D6" w:rsidP="008D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(озеленение)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B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6B12D6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благоустройство территории</w:t>
            </w:r>
          </w:p>
        </w:tc>
      </w:tr>
      <w:tr w:rsidR="006B12D6" w:rsidTr="00884757">
        <w:trPr>
          <w:trHeight w:val="706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B11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3704,3466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C5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D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698,95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 w:rsidP="002E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1773,09660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C5633B">
            <w:pPr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/>
              <w:rPr>
                <w:rFonts w:cs="Times New Roman"/>
                <w:color w:val="auto"/>
              </w:rPr>
            </w:pPr>
          </w:p>
        </w:tc>
      </w:tr>
    </w:tbl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5BDF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9157F2" w:rsidRDefault="009157F2">
      <w:bookmarkStart w:id="0" w:name="_GoBack"/>
      <w:bookmarkEnd w:id="0"/>
    </w:p>
    <w:sectPr w:rsidR="0091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F"/>
    <w:rsid w:val="00094C78"/>
    <w:rsid w:val="000B5A80"/>
    <w:rsid w:val="000C5010"/>
    <w:rsid w:val="00100968"/>
    <w:rsid w:val="00200BAA"/>
    <w:rsid w:val="002E237E"/>
    <w:rsid w:val="003F065C"/>
    <w:rsid w:val="00423E48"/>
    <w:rsid w:val="00576A8B"/>
    <w:rsid w:val="005940E6"/>
    <w:rsid w:val="005F3EEB"/>
    <w:rsid w:val="0066621B"/>
    <w:rsid w:val="006B12D6"/>
    <w:rsid w:val="006D093F"/>
    <w:rsid w:val="007D467C"/>
    <w:rsid w:val="00884757"/>
    <w:rsid w:val="00911829"/>
    <w:rsid w:val="009157F2"/>
    <w:rsid w:val="009E5BDF"/>
    <w:rsid w:val="009F4B6E"/>
    <w:rsid w:val="00A26FD3"/>
    <w:rsid w:val="00A734FC"/>
    <w:rsid w:val="00AB13AF"/>
    <w:rsid w:val="00B113E2"/>
    <w:rsid w:val="00C5633B"/>
    <w:rsid w:val="00CF0E28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2022-02-24T11:50:00Z</cp:lastPrinted>
  <dcterms:created xsi:type="dcterms:W3CDTF">2021-08-24T05:28:00Z</dcterms:created>
  <dcterms:modified xsi:type="dcterms:W3CDTF">2022-02-24T11:51:00Z</dcterms:modified>
</cp:coreProperties>
</file>