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C" w:rsidRPr="007B0F91" w:rsidRDefault="00E607CC" w:rsidP="00E607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</w:t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E607CC" w:rsidRPr="007B0F91" w:rsidRDefault="00E607CC" w:rsidP="00E6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7CC" w:rsidRPr="007B0F91" w:rsidRDefault="00E607CC" w:rsidP="00E607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07CC" w:rsidRDefault="00E607CC" w:rsidP="00E607CC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44D8"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</w:t>
      </w:r>
      <w:r w:rsidR="005449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  2019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E44D8">
        <w:rPr>
          <w:rFonts w:ascii="Times New Roman" w:eastAsia="Times New Roman" w:hAnsi="Times New Roman" w:cs="Times New Roman"/>
          <w:sz w:val="24"/>
          <w:szCs w:val="24"/>
          <w:lang w:eastAsia="ru-RU"/>
        </w:rPr>
        <w:t>227/1</w:t>
      </w:r>
    </w:p>
    <w:p w:rsidR="00E607CC" w:rsidRDefault="00E607CC" w:rsidP="00E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7CC" w:rsidRPr="00B861CD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7CC" w:rsidRPr="00B861CD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7CC" w:rsidRPr="00B861CD" w:rsidRDefault="00E607CC" w:rsidP="00E607C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 программу «</w:t>
      </w:r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</w:t>
      </w:r>
      <w:r w:rsidR="00972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186" w:rsidRPr="0097218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/>
        </w:rPr>
        <w:t>и на период до 2023года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</w:t>
      </w:r>
      <w:r w:rsidR="00915F96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 ред. </w:t>
      </w:r>
      <w:r w:rsidR="00FC0AF7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C0AF7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23.10. 2017 г. </w:t>
      </w:r>
      <w:r w:rsidR="00915F96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240</w:t>
      </w:r>
      <w:r w:rsidR="00654AC4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26.10.2018 г.  № 149</w:t>
      </w:r>
      <w:r w:rsidR="005449B3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29.12.2018 года №190</w:t>
      </w:r>
      <w:r w:rsidR="006E44D8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07.10.2019 г. № 203</w:t>
      </w:r>
      <w:r w:rsidR="00915F96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AF7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End"/>
    </w:p>
    <w:p w:rsidR="00E607CC" w:rsidRPr="00B861CD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7CC" w:rsidRPr="00B861CD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C" w:rsidRPr="00B861CD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 w:rsidRPr="00B861CD">
        <w:rPr>
          <w:rFonts w:ascii="Times New Roman" w:hAnsi="Times New Roman"/>
          <w:sz w:val="28"/>
          <w:szCs w:val="28"/>
        </w:rPr>
        <w:t>в связи с изменением основных мероприятий Программы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Александро-Невского городского поселения ПОСТАНОВЛЯЕТ:</w:t>
      </w:r>
    </w:p>
    <w:p w:rsidR="00E607CC" w:rsidRPr="00B861CD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C" w:rsidRPr="00B861CD" w:rsidRDefault="00E607CC" w:rsidP="005449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муниципальную программу «</w:t>
      </w:r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</w:t>
      </w:r>
      <w:r w:rsidR="005449B3"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186" w:rsidRPr="0097218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zh-CN"/>
        </w:rPr>
        <w:t>и на период до 2023года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</w:t>
      </w:r>
      <w:r w:rsidR="00915F96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6C456D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23.10.2017г. №240</w:t>
      </w:r>
      <w:r w:rsidR="00654AC4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26.10.2018 г. № 149</w:t>
      </w:r>
      <w:r w:rsidR="005449B3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29.12.2018 года № 190</w:t>
      </w:r>
      <w:r w:rsidR="006E44D8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07.10.2019 г. № 203)</w:t>
      </w:r>
      <w:r w:rsidRPr="00B8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изменения:</w:t>
      </w:r>
      <w:proofErr w:type="gramEnd"/>
    </w:p>
    <w:p w:rsidR="00E607CC" w:rsidRPr="00B861CD" w:rsidRDefault="005449B3" w:rsidP="005449B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61CD">
        <w:rPr>
          <w:rFonts w:ascii="Times New Roman" w:hAnsi="Times New Roman" w:cs="Times New Roman"/>
          <w:sz w:val="28"/>
          <w:szCs w:val="28"/>
        </w:rPr>
        <w:t>1</w:t>
      </w:r>
      <w:r w:rsidR="006E44D8" w:rsidRPr="00B861CD">
        <w:rPr>
          <w:rFonts w:ascii="Times New Roman" w:hAnsi="Times New Roman" w:cs="Times New Roman"/>
          <w:sz w:val="28"/>
          <w:szCs w:val="28"/>
        </w:rPr>
        <w:t xml:space="preserve">) </w:t>
      </w:r>
      <w:r w:rsidR="00E421DD" w:rsidRPr="00B861CD">
        <w:rPr>
          <w:rFonts w:ascii="Times New Roman" w:hAnsi="Times New Roman" w:cs="Times New Roman"/>
          <w:sz w:val="28"/>
          <w:szCs w:val="28"/>
        </w:rPr>
        <w:t>Приложение №1</w:t>
      </w:r>
      <w:r w:rsidR="00E607CC" w:rsidRPr="00B861C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  <w:r w:rsidR="00E607CC" w:rsidRPr="00B861CD">
        <w:rPr>
          <w:rFonts w:ascii="Times New Roman" w:hAnsi="Times New Roman" w:cs="Times New Roman"/>
          <w:sz w:val="28"/>
          <w:szCs w:val="28"/>
        </w:rPr>
        <w:t>изложить согласно приложению № 1 к настоящему постановлению;</w:t>
      </w:r>
    </w:p>
    <w:p w:rsidR="004F501B" w:rsidRPr="00B861CD" w:rsidRDefault="002A4178" w:rsidP="00A80918">
      <w:pPr>
        <w:pStyle w:val="a9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4C45FC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паспорте Программы пункт «Объемы и источники финансирования</w:t>
      </w:r>
      <w:r w:rsidR="004F501B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797"/>
      </w:tblGrid>
      <w:tr w:rsidR="004F501B" w:rsidRPr="00B861CD" w:rsidTr="00972186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501B" w:rsidRPr="00B861CD" w:rsidRDefault="004F501B" w:rsidP="004C45FC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</w:pP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ar-SA"/>
              </w:rPr>
              <w:lastRenderedPageBreak/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501B" w:rsidRPr="00B861CD" w:rsidRDefault="004F501B" w:rsidP="009F5108">
            <w:pPr>
              <w:tabs>
                <w:tab w:val="left" w:pos="6100"/>
              </w:tabs>
              <w:autoSpaceDN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Источниками финансирования Программы являются средства областного бюджета, местного бюджета муниципального образования – </w:t>
            </w:r>
            <w:r w:rsidRPr="00B861C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, внебюджетные источники.</w:t>
            </w:r>
          </w:p>
          <w:p w:rsidR="004F501B" w:rsidRPr="00B861CD" w:rsidRDefault="004F501B" w:rsidP="004C45FC">
            <w:pPr>
              <w:autoSpaceDN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B861CD" w:rsidRPr="00B86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 w:rsidR="006E44D8" w:rsidRPr="00B86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  <w:r w:rsidRPr="00B861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0,00 </w:t>
            </w: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тыс. руб. в том числе по годам:</w:t>
            </w:r>
          </w:p>
          <w:p w:rsidR="004F501B" w:rsidRPr="00B861CD" w:rsidRDefault="004F501B" w:rsidP="004C45FC">
            <w:pPr>
              <w:autoSpaceDN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2018 год – 0 тыс.</w:t>
            </w:r>
            <w:r w:rsidR="006E44D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 </w:t>
            </w: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руб. 2019 год –</w:t>
            </w:r>
            <w:r w:rsidR="005449B3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0</w:t>
            </w: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,0 тыс. руб.</w:t>
            </w:r>
          </w:p>
          <w:p w:rsidR="004F501B" w:rsidRPr="00B861CD" w:rsidRDefault="004F501B" w:rsidP="003943AE">
            <w:pPr>
              <w:autoSpaceDN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2020 год – </w:t>
            </w:r>
            <w:r w:rsidR="006E44D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230</w:t>
            </w: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,0 тыс.</w:t>
            </w:r>
            <w:r w:rsidR="006E44D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 </w:t>
            </w:r>
            <w:r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руб.</w:t>
            </w:r>
            <w:r w:rsidR="00A8091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, 2021 год – </w:t>
            </w:r>
            <w:r w:rsidR="003943AE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10</w:t>
            </w:r>
            <w:r w:rsidR="00A8091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0,0 тыс.</w:t>
            </w:r>
            <w:r w:rsidR="006E44D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 xml:space="preserve"> </w:t>
            </w:r>
            <w:r w:rsidR="00A80918" w:rsidRPr="00B861CD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ru-RU"/>
              </w:rPr>
              <w:t>руб.</w:t>
            </w:r>
          </w:p>
        </w:tc>
      </w:tr>
    </w:tbl>
    <w:p w:rsidR="00E421DD" w:rsidRPr="00B861CD" w:rsidRDefault="00E421DD" w:rsidP="003943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AE" w:rsidRPr="00B861CD" w:rsidRDefault="003943AE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7CC" w:rsidRPr="00B861CD" w:rsidRDefault="004C45F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607CC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E607CC" w:rsidRPr="00B861CD" w:rsidRDefault="00E607C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07CC" w:rsidRPr="00B861CD" w:rsidRDefault="004C45F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607CC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  <w:proofErr w:type="gramStart"/>
      <w:r w:rsidR="00E607CC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E607CC" w:rsidRPr="00B861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E607CC" w:rsidRPr="00B861CD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C" w:rsidRPr="00B861CD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C" w:rsidRPr="00B861CD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C" w:rsidRPr="00B861CD" w:rsidRDefault="00654AC4" w:rsidP="00E607C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861CD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F501B" w:rsidRPr="00B86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7CC" w:rsidRPr="00B861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Александро-Невского </w:t>
      </w:r>
    </w:p>
    <w:p w:rsidR="00E607CC" w:rsidRPr="00B861CD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4AC4" w:rsidRPr="00B8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Блохина</w:t>
      </w: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E421DD" w:rsidSect="003943AE">
          <w:pgSz w:w="11906" w:h="16838"/>
          <w:pgMar w:top="851" w:right="707" w:bottom="1134" w:left="1418" w:header="0" w:footer="0" w:gutter="0"/>
          <w:cols w:space="720"/>
          <w:formProt w:val="0"/>
          <w:docGrid w:linePitch="360" w:charSpace="-2049"/>
        </w:sectPr>
      </w:pP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E92AE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№</w:t>
      </w:r>
      <w:r w:rsidR="004F501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6E44D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15.11</w:t>
      </w:r>
      <w:r w:rsidR="005449B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6E44D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227/1</w:t>
      </w: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E421DD" w:rsidRDefault="00E421DD" w:rsidP="00E421DD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60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470"/>
        <w:gridCol w:w="2352"/>
        <w:gridCol w:w="1928"/>
        <w:gridCol w:w="1653"/>
        <w:gridCol w:w="1962"/>
        <w:gridCol w:w="1035"/>
        <w:gridCol w:w="1253"/>
        <w:gridCol w:w="944"/>
        <w:gridCol w:w="925"/>
        <w:gridCol w:w="15"/>
        <w:gridCol w:w="940"/>
        <w:gridCol w:w="2383"/>
      </w:tblGrid>
      <w:tr w:rsidR="00E421DD" w:rsidTr="006E44D8">
        <w:trPr>
          <w:trHeight w:val="179"/>
        </w:trPr>
        <w:tc>
          <w:tcPr>
            <w:tcW w:w="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E421DD" w:rsidTr="006E44D8">
        <w:trPr>
          <w:trHeight w:val="253"/>
        </w:trPr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2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918" w:rsidTr="006E44D8">
        <w:trPr>
          <w:trHeight w:val="283"/>
        </w:trPr>
        <w:tc>
          <w:tcPr>
            <w:tcW w:w="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6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6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A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Default="00A80918" w:rsidP="00A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3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13"/>
        </w:trPr>
        <w:tc>
          <w:tcPr>
            <w:tcW w:w="158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A80918" w:rsidTr="00B861CD">
        <w:trPr>
          <w:trHeight w:val="2484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6E44D8" w:rsidP="00544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хоккейной коробки в микрорайоне СХТ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Александро-Невский Рязанской области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6E44D8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</w:t>
            </w:r>
            <w:r w:rsidR="00A80918"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B861CD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A80918"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Default="006E44D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социальной инфраструктуры путем создания и обустройства детских игровых площадок;</w:t>
            </w:r>
          </w:p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общественной значимости развития сельских территорий, привлекательности для проживания в сельской местности и работы в аграрном секторе экономики.</w:t>
            </w:r>
          </w:p>
        </w:tc>
      </w:tr>
      <w:tr w:rsidR="006E44D8" w:rsidTr="00B861CD">
        <w:trPr>
          <w:trHeight w:val="2484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E44D8" w:rsidRDefault="006E44D8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Pr="006E44D8" w:rsidRDefault="006E44D8" w:rsidP="006E44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хоккейной площадки в </w:t>
            </w:r>
            <w:proofErr w:type="spellStart"/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E44D8" w:rsidRPr="006E44D8" w:rsidRDefault="006E44D8" w:rsidP="006E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D8">
              <w:rPr>
                <w:rFonts w:ascii="Times New Roman" w:hAnsi="Times New Roman" w:cs="Times New Roman"/>
                <w:sz w:val="24"/>
                <w:szCs w:val="24"/>
              </w:rPr>
              <w:t>МО – Александро-Невское поселение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E44D8" w:rsidRPr="006E44D8" w:rsidRDefault="006E44D8" w:rsidP="006E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D8">
              <w:rPr>
                <w:rFonts w:ascii="Times New Roman" w:hAnsi="Times New Roman" w:cs="Times New Roman"/>
                <w:sz w:val="24"/>
                <w:szCs w:val="24"/>
              </w:rPr>
              <w:t>МО – Александро-Невское поселение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E44D8" w:rsidRDefault="006E44D8" w:rsidP="006E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4D8" w:rsidRPr="006E44D8" w:rsidRDefault="006E44D8" w:rsidP="006E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6E44D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Pr="00B861CD" w:rsidRDefault="006E44D8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1CD" w:rsidRPr="00B861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Pr="00B861CD" w:rsidRDefault="006E44D8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Pr="00B861CD" w:rsidRDefault="006E44D8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Pr="00B861CD" w:rsidRDefault="00B861CD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E44D8" w:rsidRPr="00B861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44D8" w:rsidRPr="00B861CD" w:rsidRDefault="006E44D8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8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E44D8" w:rsidRDefault="006E44D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918" w:rsidTr="00B861CD">
        <w:trPr>
          <w:trHeight w:val="1532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6E44D8" w:rsidP="00286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детской игровой площадки в р.п. Александро-Невский, ул. Кирюхина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0918"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A80918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5449B3" w:rsidP="00B86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Pr="00B861CD" w:rsidRDefault="003943AE" w:rsidP="00B86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8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918" w:rsidTr="00B861CD">
        <w:trPr>
          <w:trHeight w:val="1532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B861CD" w:rsidP="00286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A809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A80918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 xml:space="preserve">Создание и обустройство детской игровой площадки в </w:t>
            </w:r>
            <w:proofErr w:type="spellStart"/>
            <w:r w:rsidRPr="00A80918">
              <w:rPr>
                <w:rFonts w:ascii="Times New Roman" w:hAnsi="Times New Roman" w:cs="Times New Roman"/>
              </w:rPr>
              <w:t>р.п</w:t>
            </w:r>
            <w:proofErr w:type="spellEnd"/>
            <w:r w:rsidRPr="00A80918">
              <w:rPr>
                <w:rFonts w:ascii="Times New Roman" w:hAnsi="Times New Roman" w:cs="Times New Roman"/>
              </w:rPr>
              <w:t>. Александро-Невский, ул. Со</w:t>
            </w:r>
            <w:r>
              <w:rPr>
                <w:rFonts w:ascii="Times New Roman" w:hAnsi="Times New Roman" w:cs="Times New Roman"/>
              </w:rPr>
              <w:t>лнечная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>МО – Александро-Невское поселение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>МО – Александро-Невское поселение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A80918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18" w:rsidRPr="00B861CD" w:rsidRDefault="00A80918" w:rsidP="00B8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C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B861CD" w:rsidRDefault="003943AE" w:rsidP="00B86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Pr="00B861CD" w:rsidRDefault="00A80918" w:rsidP="00B861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</w:tbl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21DD" w:rsidSect="00E421DD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A79B5" w:rsidRDefault="003A79B5"/>
    <w:sectPr w:rsidR="003A79B5" w:rsidSect="004B5E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8F" w:rsidRDefault="00692C8F" w:rsidP="00E421DD">
      <w:pPr>
        <w:spacing w:after="0" w:line="240" w:lineRule="auto"/>
      </w:pPr>
      <w:r>
        <w:separator/>
      </w:r>
    </w:p>
  </w:endnote>
  <w:endnote w:type="continuationSeparator" w:id="0">
    <w:p w:rsidR="00692C8F" w:rsidRDefault="00692C8F" w:rsidP="00E4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8F" w:rsidRDefault="00692C8F" w:rsidP="00E421DD">
      <w:pPr>
        <w:spacing w:after="0" w:line="240" w:lineRule="auto"/>
      </w:pPr>
      <w:r>
        <w:separator/>
      </w:r>
    </w:p>
  </w:footnote>
  <w:footnote w:type="continuationSeparator" w:id="0">
    <w:p w:rsidR="00692C8F" w:rsidRDefault="00692C8F" w:rsidP="00E4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4CA"/>
    <w:multiLevelType w:val="hybridMultilevel"/>
    <w:tmpl w:val="A7D8B412"/>
    <w:lvl w:ilvl="0" w:tplc="D3609A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92033"/>
    <w:multiLevelType w:val="hybridMultilevel"/>
    <w:tmpl w:val="55F6468A"/>
    <w:lvl w:ilvl="0" w:tplc="551A4C3E">
      <w:start w:val="1"/>
      <w:numFmt w:val="decimal"/>
      <w:lvlText w:val="%1)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D17D8"/>
    <w:multiLevelType w:val="hybridMultilevel"/>
    <w:tmpl w:val="6A4C4900"/>
    <w:lvl w:ilvl="0" w:tplc="FBA21C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7CC"/>
    <w:rsid w:val="00021D16"/>
    <w:rsid w:val="000D5828"/>
    <w:rsid w:val="001D1E90"/>
    <w:rsid w:val="002A1592"/>
    <w:rsid w:val="002A4178"/>
    <w:rsid w:val="003633E6"/>
    <w:rsid w:val="003943AE"/>
    <w:rsid w:val="003A79B5"/>
    <w:rsid w:val="004C45FC"/>
    <w:rsid w:val="004D118A"/>
    <w:rsid w:val="004D127F"/>
    <w:rsid w:val="004F501B"/>
    <w:rsid w:val="00504926"/>
    <w:rsid w:val="005073E5"/>
    <w:rsid w:val="005449B3"/>
    <w:rsid w:val="006174EF"/>
    <w:rsid w:val="00620DB0"/>
    <w:rsid w:val="00654AC4"/>
    <w:rsid w:val="00692C8F"/>
    <w:rsid w:val="006C456D"/>
    <w:rsid w:val="006E44D8"/>
    <w:rsid w:val="007348F7"/>
    <w:rsid w:val="00760555"/>
    <w:rsid w:val="0078507F"/>
    <w:rsid w:val="007D0B6D"/>
    <w:rsid w:val="00837044"/>
    <w:rsid w:val="00915F96"/>
    <w:rsid w:val="00934CCB"/>
    <w:rsid w:val="0096509E"/>
    <w:rsid w:val="00972186"/>
    <w:rsid w:val="009F5108"/>
    <w:rsid w:val="00A80918"/>
    <w:rsid w:val="00A87539"/>
    <w:rsid w:val="00B636FC"/>
    <w:rsid w:val="00B861CD"/>
    <w:rsid w:val="00E421DD"/>
    <w:rsid w:val="00E51993"/>
    <w:rsid w:val="00E607CC"/>
    <w:rsid w:val="00E92AE2"/>
    <w:rsid w:val="00EF43D4"/>
    <w:rsid w:val="00FA45A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CC"/>
    <w:rPr>
      <w:rFonts w:ascii="Tahoma" w:hAnsi="Tahoma" w:cs="Tahoma"/>
      <w:color w:val="00000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1DD"/>
    <w:rPr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E4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1DD"/>
    <w:rPr>
      <w:color w:val="00000A"/>
    </w:rPr>
  </w:style>
  <w:style w:type="paragraph" w:styleId="a9">
    <w:name w:val="List Paragraph"/>
    <w:basedOn w:val="a"/>
    <w:uiPriority w:val="34"/>
    <w:qFormat/>
    <w:rsid w:val="00E92AE2"/>
    <w:pPr>
      <w:ind w:left="720"/>
      <w:contextualSpacing/>
    </w:pPr>
  </w:style>
  <w:style w:type="paragraph" w:styleId="aa">
    <w:name w:val="Title"/>
    <w:basedOn w:val="a"/>
    <w:link w:val="ab"/>
    <w:qFormat/>
    <w:rsid w:val="004F50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olor w:val="auto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4F501B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12D5-B413-4B12-A88B-40D15B9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28</cp:revision>
  <cp:lastPrinted>2019-12-21T11:11:00Z</cp:lastPrinted>
  <dcterms:created xsi:type="dcterms:W3CDTF">2017-10-20T13:39:00Z</dcterms:created>
  <dcterms:modified xsi:type="dcterms:W3CDTF">2019-12-21T11:15:00Z</dcterms:modified>
</cp:coreProperties>
</file>