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color w:val="000000"/>
          <w:spacing w:val="-14"/>
          <w:sz w:val="44"/>
          <w:szCs w:val="44"/>
        </w:rPr>
        <w:t>Главное управление архитектуры и градостроительства Рязанской области сообщает о проведении общественных обсуждений</w:t>
      </w:r>
    </w:p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ind w:left="-426" w:firstLine="426"/>
        <w:jc w:val="both"/>
        <w:rPr>
          <w:sz w:val="36"/>
          <w:szCs w:val="36"/>
        </w:rPr>
      </w:pPr>
      <w:r>
        <w:rPr>
          <w:b w:val="false"/>
          <w:bCs w:val="false"/>
          <w:color w:val="000000"/>
          <w:sz w:val="36"/>
          <w:szCs w:val="36"/>
        </w:rPr>
        <w:t xml:space="preserve">Главное управление архитектуры и градостроительства Рязанской области уведомляет о проведении общественных обсуждений «Проект </w:t>
      </w:r>
      <w:r>
        <w:rPr>
          <w:b w:val="false"/>
          <w:bCs w:val="false"/>
          <w:color w:val="000000"/>
          <w:sz w:val="36"/>
          <w:szCs w:val="36"/>
        </w:rPr>
        <w:t>п</w:t>
      </w:r>
      <w:r>
        <w:rPr>
          <w:rFonts w:eastAsia="Times New Roman" w:cs="Times New Roman"/>
          <w:b w:val="false"/>
          <w:bCs w:val="false"/>
          <w:color w:val="000000"/>
          <w:kern w:val="0"/>
          <w:sz w:val="36"/>
          <w:szCs w:val="36"/>
          <w:lang w:val="ru-RU" w:eastAsia="zh-CN" w:bidi="ar-SA"/>
        </w:rPr>
        <w:t>равил землепользования и застройки</w:t>
      </w:r>
      <w:r>
        <w:rPr>
          <w:b w:val="false"/>
          <w:bCs w:val="false"/>
          <w:color w:val="000000"/>
          <w:sz w:val="36"/>
          <w:szCs w:val="36"/>
        </w:rPr>
        <w:t xml:space="preserve"> </w:t>
      </w:r>
      <w:r>
        <w:rPr>
          <w:rFonts w:cs="Times New Roman"/>
          <w:b w:val="false"/>
          <w:bCs w:val="false"/>
          <w:color w:val="000000"/>
          <w:sz w:val="36"/>
          <w:szCs w:val="36"/>
        </w:rPr>
        <w:t xml:space="preserve">муниципального образования —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zh-CN" w:bidi="ar-SA"/>
        </w:rPr>
        <w:t>Александро-Невское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36"/>
          <w:szCs w:val="36"/>
          <w:highlight w:val="white"/>
          <w:lang w:val="ru-RU" w:eastAsia="zh-CN" w:bidi="ar-SA"/>
        </w:rPr>
        <w:t xml:space="preserve"> городское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  <w:lang w:val="ru-RU" w:eastAsia="ar-SA" w:bidi="ar-SA"/>
        </w:rPr>
        <w:t xml:space="preserve"> поселение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zh-CN" w:bidi="ar-SA"/>
        </w:rPr>
        <w:t>Александро-Невского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  <w:lang w:val="ru-RU" w:eastAsia="ar-SA" w:bidi="ar-SA"/>
        </w:rPr>
        <w:t xml:space="preserve"> муниципального района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  <w:lang w:val="ru-RU" w:eastAsia="zh-CN" w:bidi="ar-SA"/>
        </w:rPr>
        <w:t xml:space="preserve"> Рязанской области</w:t>
      </w:r>
      <w:r>
        <w:rPr>
          <w:b w:val="false"/>
          <w:bCs w:val="false"/>
          <w:color w:val="000000"/>
          <w:sz w:val="36"/>
          <w:szCs w:val="36"/>
        </w:rPr>
        <w:t xml:space="preserve">» (заявителем является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zh-CN" w:bidi="ar-SA"/>
        </w:rPr>
        <w:t>администрация муниципального образования - Александро-Невское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36"/>
          <w:szCs w:val="36"/>
          <w:highlight w:val="white"/>
          <w:lang w:val="ru-RU" w:eastAsia="zh-CN" w:bidi="ar-SA"/>
        </w:rPr>
        <w:t xml:space="preserve"> городское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ar-SA" w:bidi="ar-SA"/>
        </w:rPr>
        <w:t xml:space="preserve"> поселение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zh-CN" w:bidi="ar-SA"/>
        </w:rPr>
        <w:t>Александро-Невского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ar-SA" w:bidi="ar-SA"/>
        </w:rPr>
        <w:t xml:space="preserve"> муниципального района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zh-CN" w:bidi="ar-SA"/>
        </w:rPr>
        <w:t xml:space="preserve"> Рязанской области</w:t>
      </w:r>
      <w:r>
        <w:rPr>
          <w:b w:val="false"/>
          <w:bCs w:val="false"/>
          <w:color w:val="000000"/>
          <w:sz w:val="36"/>
          <w:szCs w:val="36"/>
        </w:rPr>
        <w:t>).</w:t>
      </w:r>
    </w:p>
    <w:p>
      <w:pPr>
        <w:pStyle w:val="Normal"/>
        <w:jc w:val="both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ind w:left="-567" w:hanging="0"/>
        <w:jc w:val="both"/>
        <w:rPr/>
      </w:pPr>
      <w:r>
        <w:rPr>
          <w:rFonts w:cs="PT Astra Serif"/>
          <w:b/>
          <w:bCs/>
          <w:color w:val="000000"/>
          <w:sz w:val="40"/>
          <w:szCs w:val="40"/>
          <w:highlight w:val="white"/>
        </w:rPr>
        <w:t xml:space="preserve">Основной день проведения консультаций по проекту </w:t>
      </w:r>
      <w:r>
        <w:rPr>
          <w:rFonts w:eastAsia="Times New Roman" w:cs="Times New Roman"/>
          <w:b/>
          <w:bCs/>
          <w:color w:val="000000"/>
          <w:kern w:val="0"/>
          <w:sz w:val="40"/>
          <w:szCs w:val="40"/>
          <w:highlight w:val="white"/>
          <w:lang w:val="ru-RU" w:eastAsia="zh-CN" w:bidi="ar-SA"/>
        </w:rPr>
        <w:t>правил землепользования и застройки</w:t>
      </w:r>
      <w:r>
        <w:rPr>
          <w:b/>
          <w:bCs/>
          <w:color w:val="000000"/>
          <w:sz w:val="40"/>
          <w:szCs w:val="40"/>
          <w:highlight w:val="white"/>
        </w:rPr>
        <w:t xml:space="preserve"> муниципального образования —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40"/>
          <w:szCs w:val="40"/>
          <w:highlight w:val="white"/>
          <w:lang w:val="ru-RU" w:eastAsia="zh-CN" w:bidi="ar-SA"/>
        </w:rPr>
        <w:t>Александро-Невское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40"/>
          <w:szCs w:val="40"/>
          <w:highlight w:val="white"/>
          <w:lang w:val="ru-RU" w:eastAsia="zh-CN" w:bidi="ar-SA"/>
        </w:rPr>
        <w:t xml:space="preserve"> городское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  <w:highlight w:val="white"/>
          <w:lang w:val="ru-RU" w:eastAsia="ar-SA" w:bidi="ar-SA"/>
        </w:rPr>
        <w:t xml:space="preserve"> поселение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40"/>
          <w:szCs w:val="40"/>
          <w:highlight w:val="white"/>
          <w:lang w:val="ru-RU" w:eastAsia="zh-CN" w:bidi="ar-SA"/>
        </w:rPr>
        <w:t>Александро-Невского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  <w:highlight w:val="white"/>
          <w:lang w:val="ru-RU" w:eastAsia="ar-SA" w:bidi="ar-SA"/>
        </w:rPr>
        <w:t xml:space="preserve"> муниципального района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  <w:highlight w:val="white"/>
          <w:lang w:val="ru-RU" w:eastAsia="zh-CN" w:bidi="ar-SA"/>
        </w:rPr>
        <w:t xml:space="preserve"> Рязанской области</w:t>
      </w:r>
      <w:r>
        <w:rPr>
          <w:rFonts w:cs="PT Astra Serif"/>
          <w:b/>
          <w:bCs/>
          <w:color w:val="000000"/>
          <w:sz w:val="40"/>
          <w:szCs w:val="40"/>
          <w:highlight w:val="white"/>
        </w:rPr>
        <w:t xml:space="preserve"> будет проходить </w:t>
      </w:r>
      <w:r>
        <w:rPr>
          <w:rFonts w:eastAsia="Times New Roman" w:cs="PT Astra Serif"/>
          <w:b/>
          <w:bCs/>
          <w:color w:val="000000"/>
          <w:kern w:val="0"/>
          <w:sz w:val="40"/>
          <w:szCs w:val="40"/>
          <w:highlight w:val="white"/>
          <w:lang w:val="ru-RU" w:eastAsia="zh-CN" w:bidi="ar-SA"/>
        </w:rPr>
        <w:t>12</w:t>
      </w:r>
      <w:r>
        <w:rPr>
          <w:rFonts w:cs="PT Astra Serif"/>
          <w:b/>
          <w:bCs/>
          <w:strike w:val="false"/>
          <w:dstrike w:val="false"/>
          <w:color w:val="000000"/>
          <w:sz w:val="40"/>
          <w:szCs w:val="40"/>
          <w:highlight w:val="white"/>
        </w:rPr>
        <w:t>.</w:t>
      </w:r>
      <w:r>
        <w:rPr>
          <w:rFonts w:eastAsia="Times New Roman" w:cs="PT Astra Serif"/>
          <w:b/>
          <w:bCs/>
          <w:strike w:val="false"/>
          <w:dstrike w:val="false"/>
          <w:color w:val="000000"/>
          <w:kern w:val="0"/>
          <w:sz w:val="40"/>
          <w:szCs w:val="40"/>
          <w:highlight w:val="white"/>
          <w:lang w:val="ru-RU" w:eastAsia="zh-CN" w:bidi="ar-SA"/>
        </w:rPr>
        <w:t>04</w:t>
      </w:r>
      <w:r>
        <w:rPr>
          <w:rFonts w:cs="PT Astra Serif"/>
          <w:b/>
          <w:bCs/>
          <w:strike w:val="false"/>
          <w:dstrike w:val="false"/>
          <w:color w:val="000000"/>
          <w:sz w:val="40"/>
          <w:szCs w:val="40"/>
          <w:highlight w:val="white"/>
        </w:rPr>
        <w:t>.</w:t>
      </w:r>
      <w:r>
        <w:rPr>
          <w:rFonts w:eastAsia="Times New Roman" w:cs="PT Astra Serif"/>
          <w:b/>
          <w:bCs/>
          <w:strike w:val="false"/>
          <w:dstrike w:val="false"/>
          <w:color w:val="000000"/>
          <w:kern w:val="0"/>
          <w:sz w:val="40"/>
          <w:szCs w:val="40"/>
          <w:highlight w:val="white"/>
          <w:lang w:val="ru-RU" w:eastAsia="zh-CN" w:bidi="ar-SA"/>
        </w:rPr>
        <w:t>2022</w:t>
      </w:r>
      <w:r>
        <w:rPr>
          <w:rFonts w:cs="PT Astra Serif"/>
          <w:b/>
          <w:bCs/>
          <w:color w:val="000000"/>
          <w:sz w:val="40"/>
          <w:szCs w:val="40"/>
          <w:highlight w:val="white"/>
        </w:rPr>
        <w:t xml:space="preserve"> по адресу: </w:t>
      </w:r>
      <w:r>
        <w:rPr>
          <w:rFonts w:eastAsia="Times New Roman" w:cs="Times New Roman" w:ascii="Times New Roman;Times" w:hAnsi="Times New Roman;Times"/>
          <w:b/>
          <w:bCs/>
          <w:i w:val="false"/>
          <w:caps w:val="false"/>
          <w:smallCaps w:val="false"/>
          <w:color w:val="000000"/>
          <w:spacing w:val="0"/>
          <w:kern w:val="0"/>
          <w:sz w:val="40"/>
          <w:szCs w:val="40"/>
          <w:highlight w:val="white"/>
          <w:u w:val="none"/>
          <w:shd w:fill="FFFFFF" w:val="clear"/>
          <w:lang w:val="ru-RU" w:eastAsia="zh-CN" w:bidi="ar-SA"/>
        </w:rPr>
        <w:t>Рязанская область, Александро-Невский мр, р.п. Александро-Невский, ул.Советская, д. 44</w:t>
      </w:r>
      <w:r>
        <w:rPr>
          <w:b/>
          <w:bCs/>
          <w:color w:val="000000"/>
          <w:sz w:val="40"/>
          <w:szCs w:val="40"/>
          <w:highlight w:val="white"/>
        </w:rPr>
        <w:t>.</w:t>
      </w:r>
    </w:p>
    <w:p>
      <w:pPr>
        <w:pStyle w:val="Normal"/>
        <w:ind w:left="-426" w:firstLine="426"/>
        <w:jc w:val="both"/>
        <w:rPr>
          <w:b w:val="false"/>
          <w:b w:val="false"/>
          <w:bCs w:val="false"/>
          <w:color w:val="000000"/>
          <w:sz w:val="40"/>
          <w:szCs w:val="40"/>
        </w:rPr>
      </w:pPr>
      <w:r>
        <w:rPr>
          <w:b w:val="false"/>
          <w:bCs w:val="false"/>
          <w:color w:val="000000"/>
          <w:sz w:val="40"/>
          <w:szCs w:val="40"/>
        </w:rPr>
      </w:r>
    </w:p>
    <w:p>
      <w:pPr>
        <w:pStyle w:val="Normal"/>
        <w:ind w:left="-426" w:firstLine="426"/>
        <w:jc w:val="both"/>
        <w:rPr/>
      </w:pPr>
      <w:r>
        <w:rPr>
          <w:b w:val="false"/>
          <w:bCs w:val="false"/>
          <w:color w:val="000000"/>
          <w:sz w:val="36"/>
          <w:szCs w:val="36"/>
        </w:rPr>
        <w:t xml:space="preserve">Так же, с материалами экспозиций общественных обсуждений можно ознакомиться в администрации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zh-CN" w:bidi="ar-SA"/>
        </w:rPr>
        <w:t>Александро-Невское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36"/>
          <w:szCs w:val="36"/>
          <w:highlight w:val="white"/>
          <w:lang w:val="ru-RU" w:eastAsia="zh-CN" w:bidi="ar-SA"/>
        </w:rPr>
        <w:t xml:space="preserve"> городское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ar-SA" w:bidi="ar-SA"/>
        </w:rPr>
        <w:t xml:space="preserve"> поселение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zh-CN" w:bidi="ar-SA"/>
        </w:rPr>
        <w:t>Александро-Невского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ar-SA" w:bidi="ar-SA"/>
        </w:rPr>
        <w:t xml:space="preserve"> муниципального района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lang w:val="ru-RU" w:eastAsia="zh-CN" w:bidi="ar-SA"/>
        </w:rPr>
        <w:t xml:space="preserve"> Рязанской области</w:t>
      </w:r>
      <w:r>
        <w:rPr>
          <w:b w:val="false"/>
          <w:bCs w:val="false"/>
          <w:color w:val="000000"/>
          <w:sz w:val="36"/>
          <w:szCs w:val="36"/>
        </w:rPr>
        <w:t xml:space="preserve"> по адресу: </w:t>
      </w:r>
      <w:r>
        <w:rPr>
          <w:rFonts w:eastAsia="Times New Roman" w:cs="Times New Roman" w:ascii="Times New Roman;Times" w:hAnsi="Times New Roman;Times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  <w:u w:val="none"/>
          <w:shd w:fill="FFFFFF" w:val="clear"/>
          <w:lang w:val="ru-RU" w:eastAsia="zh-CN" w:bidi="ar-SA"/>
        </w:rPr>
        <w:t xml:space="preserve">Рязанская область, Александро-Невский </w:t>
      </w:r>
      <w:r>
        <w:rPr>
          <w:rFonts w:eastAsia="Times New Roman" w:cs="Times New Roman" w:ascii="Times New Roman;Times" w:hAnsi="Times New Roman;Time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highlight w:val="white"/>
          <w:u w:val="none"/>
          <w:shd w:fill="FFFFFF" w:val="clear"/>
          <w:lang w:val="ru-RU" w:eastAsia="zh-CN" w:bidi="ar-SA"/>
        </w:rPr>
        <w:t>район</w:t>
      </w:r>
      <w:r>
        <w:rPr>
          <w:rFonts w:eastAsia="Times New Roman" w:cs="Times New Roman" w:ascii="Times New Roman;Times" w:hAnsi="Times New Roman;Times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  <w:u w:val="none"/>
          <w:shd w:fill="FFFFFF" w:val="clear"/>
          <w:lang w:val="ru-RU" w:eastAsia="zh-CN" w:bidi="ar-SA"/>
        </w:rPr>
        <w:t>, р.п. Александро-Невский, ул.Советская, д. 44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  <w:shd w:fill="FFFFFF" w:val="clear"/>
          <w:lang w:val="ru-RU" w:eastAsia="zh-CN" w:bidi="ar-SA"/>
        </w:rPr>
        <w:t>,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36"/>
          <w:szCs w:val="36"/>
          <w:highlight w:val="white"/>
          <w:lang w:val="ru-RU" w:eastAsia="zh-CN" w:bidi="ar-SA"/>
        </w:rPr>
        <w:t xml:space="preserve"> часы работы административного здания с 8 ч. 00 мин. до 17 ч. 00 мин., </w:t>
      </w:r>
      <w:r>
        <w:rPr>
          <w:b w:val="false"/>
          <w:bCs w:val="false"/>
          <w:strike w:val="false"/>
          <w:dstrike w:val="false"/>
          <w:color w:val="000000"/>
          <w:sz w:val="36"/>
          <w:szCs w:val="36"/>
        </w:rPr>
        <w:t>на сайте г</w:t>
      </w:r>
      <w:r>
        <w:rPr>
          <w:rStyle w:val="Style14"/>
          <w:b w:val="false"/>
          <w:bCs w:val="false"/>
          <w:strike w:val="false"/>
          <w:dstrike w:val="false"/>
          <w:color w:val="000000"/>
          <w:sz w:val="36"/>
          <w:szCs w:val="36"/>
          <w:highlight w:val="white"/>
          <w:u w:val="none"/>
        </w:rPr>
        <w:t xml:space="preserve">лавного управления архитектуры и градостроительства Рязанской области </w:t>
      </w:r>
      <w:hyperlink r:id="rId2">
        <w:bookmarkStart w:id="0" w:name="__DdeLink__285_1984780943"/>
        <w:r>
          <w:rPr>
            <w:b w:val="false"/>
            <w:bCs w:val="false"/>
            <w:strike w:val="false"/>
            <w:dstrike w:val="false"/>
            <w:color w:val="000000"/>
            <w:sz w:val="36"/>
            <w:szCs w:val="36"/>
            <w:highlight w:val="white"/>
          </w:rPr>
          <w:t>https://uag.ryazangov.ru/announcements</w:t>
        </w:r>
      </w:hyperlink>
      <w:bookmarkEnd w:id="0"/>
      <w:r>
        <w:rPr>
          <w:rStyle w:val="Style14"/>
          <w:b w:val="false"/>
          <w:bCs w:val="false"/>
          <w:strike w:val="false"/>
          <w:dstrike w:val="false"/>
          <w:color w:val="000000"/>
          <w:sz w:val="36"/>
          <w:szCs w:val="36"/>
          <w:highlight w:val="white"/>
          <w:u w:val="none"/>
        </w:rPr>
        <w:t>.</w:t>
      </w:r>
    </w:p>
    <w:p>
      <w:pPr>
        <w:pStyle w:val="Normal"/>
        <w:ind w:left="-426" w:firstLine="426"/>
        <w:jc w:val="both"/>
        <w:rPr/>
      </w:pPr>
      <w:r>
        <w:rPr>
          <w:rStyle w:val="Style14"/>
          <w:b w:val="false"/>
          <w:bCs w:val="false"/>
          <w:strike w:val="false"/>
          <w:dstrike w:val="false"/>
          <w:color w:val="000000"/>
          <w:sz w:val="36"/>
          <w:szCs w:val="36"/>
          <w:highlight w:val="white"/>
          <w:u w:val="none"/>
        </w:rPr>
        <w:t>Дополнительную информацию можно получить по телефону: 97-19-90 (доб.236, 279).</w:t>
      </w:r>
    </w:p>
    <w:sectPr>
      <w:type w:val="nextPage"/>
      <w:pgSz w:orient="landscape" w:w="16838" w:h="11906"/>
      <w:pgMar w:left="885" w:right="641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altName w:val="Times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5e2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2014e"/>
    <w:rPr>
      <w:rFonts w:ascii="Segoe UI" w:hAnsi="Segoe UI" w:eastAsia="Times New Roman" w:cs="Segoe UI"/>
      <w:sz w:val="18"/>
      <w:szCs w:val="18"/>
      <w:lang w:eastAsia="zh-C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1" w:customStyle="1">
    <w:name w:val="Название объекта1"/>
    <w:basedOn w:val="Normal"/>
    <w:next w:val="Normal"/>
    <w:qFormat/>
    <w:rsid w:val="00355e21"/>
    <w:pPr>
      <w:spacing w:lineRule="auto" w:line="288"/>
      <w:jc w:val="center"/>
    </w:pPr>
    <w:rPr>
      <w:b/>
      <w:sz w:val="36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2014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ag.ryazangov.ru/announcement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LibreOffice/6.4.4.2$Linux_X86_64 LibreOffice_project/40$Build-2</Application>
  <Pages>1</Pages>
  <Words>151</Words>
  <Characters>1334</Characters>
  <CharactersWithSpaces>1482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2020-10-26T14:06:00Z</dcterms:created>
  <dc:creator>Natalia Minaeva</dc:creator>
  <dc:description/>
  <dc:language>ru-RU</dc:language>
  <cp:lastModifiedBy/>
  <cp:lastPrinted>2020-10-27T06:10:00Z</cp:lastPrinted>
  <dcterms:modified xsi:type="dcterms:W3CDTF">2022-03-10T11:56:08Z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